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28D" w:rsidRDefault="003870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«Золотой стандарт» по общественному наблюдению </w:t>
      </w:r>
      <w:r>
        <w:rPr>
          <w:b/>
          <w:sz w:val="28"/>
          <w:szCs w:val="28"/>
        </w:rPr>
        <w:br/>
        <w:t>при проведении выборов, назначенных на 8 сентября 2024 года</w:t>
      </w:r>
    </w:p>
    <w:p w:rsidR="00A4328D" w:rsidRDefault="00A4328D">
      <w:pPr>
        <w:jc w:val="center"/>
        <w:rPr>
          <w:sz w:val="28"/>
          <w:szCs w:val="28"/>
        </w:rPr>
      </w:pPr>
    </w:p>
    <w:p w:rsidR="00A4328D" w:rsidRDefault="00387079">
      <w:pPr>
        <w:jc w:val="center"/>
        <w:rPr>
          <w:sz w:val="28"/>
          <w:szCs w:val="28"/>
        </w:rPr>
      </w:pPr>
      <w:r>
        <w:rPr>
          <w:sz w:val="28"/>
          <w:szCs w:val="28"/>
        </w:rPr>
        <w:t>(голосование 6-7 сентября 2024 года)</w:t>
      </w:r>
    </w:p>
    <w:p w:rsidR="00A4328D" w:rsidRDefault="00A4328D">
      <w:pPr>
        <w:jc w:val="center"/>
        <w:rPr>
          <w:sz w:val="28"/>
          <w:szCs w:val="28"/>
        </w:rPr>
      </w:pPr>
    </w:p>
    <w:tbl>
      <w:tblPr>
        <w:tblW w:w="101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6599"/>
        <w:gridCol w:w="62"/>
        <w:gridCol w:w="2800"/>
      </w:tblGrid>
      <w:tr w:rsidR="00A4328D">
        <w:trPr>
          <w:tblHeader/>
          <w:jc w:val="center"/>
        </w:trPr>
        <w:tc>
          <w:tcPr>
            <w:tcW w:w="709" w:type="dxa"/>
            <w:vAlign w:val="center"/>
          </w:tcPr>
          <w:p w:rsidR="00A4328D" w:rsidRDefault="00387079">
            <w:pPr>
              <w:jc w:val="center"/>
              <w:rPr>
                <w:b/>
                <w:sz w:val="28"/>
                <w:szCs w:val="28"/>
              </w:rPr>
            </w:pPr>
            <w:bookmarkStart w:id="0" w:name="_gjdgxs" w:colFirst="0" w:colLast="0"/>
            <w:bookmarkEnd w:id="0"/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Критерии оценки проведения голосования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387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ВПИСАТЬ </w:t>
            </w:r>
            <w:r>
              <w:rPr>
                <w:b/>
              </w:rPr>
              <w:br/>
              <w:t>«ДА» ИЛИ «НЕТ»</w:t>
            </w:r>
          </w:p>
        </w:tc>
      </w:tr>
      <w:tr w:rsidR="00A4328D">
        <w:trPr>
          <w:trHeight w:val="601"/>
          <w:jc w:val="center"/>
        </w:trPr>
        <w:tc>
          <w:tcPr>
            <w:tcW w:w="10172" w:type="dxa"/>
            <w:gridSpan w:val="4"/>
            <w:shd w:val="clear" w:color="auto" w:fill="C6D9F1"/>
            <w:vAlign w:val="center"/>
          </w:tcPr>
          <w:p w:rsidR="00A4328D" w:rsidRDefault="003870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мест для наблюда</w:t>
            </w:r>
            <w:r>
              <w:rPr>
                <w:sz w:val="28"/>
                <w:szCs w:val="28"/>
              </w:rPr>
              <w:t>телей</w:t>
            </w:r>
          </w:p>
          <w:p w:rsidR="00A4328D" w:rsidRDefault="003870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 аккредитованных представителей СМИ</w:t>
            </w:r>
            <w:r>
              <w:rPr>
                <w:sz w:val="28"/>
                <w:szCs w:val="28"/>
                <w:vertAlign w:val="superscript"/>
              </w:rPr>
              <w:footnoteReference w:id="1"/>
            </w:r>
            <w:r>
              <w:rPr>
                <w:sz w:val="28"/>
                <w:szCs w:val="28"/>
                <w:vertAlign w:val="superscript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vertAlign w:val="superscript"/>
              </w:rPr>
              <w:footnoteReference w:id="2"/>
            </w: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помещении для голосования определены места для наблюдателей и аккредитованных представителей СМИ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определены/отметка Нет – не определены)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Места определены таким образом, чтобы наблюдатели</w:t>
            </w:r>
            <w:r>
              <w:rPr>
                <w:sz w:val="28"/>
                <w:szCs w:val="28"/>
              </w:rPr>
              <w:t xml:space="preserve"> и аккредитованные представители СМИ имели полный обзор действий членов избирательной комиссии и при этом не нарушалась тайна голосования, отсутствовала возможность контроля за волеизъявлением избирателей, а также чтобы сохранялась конфиденциальность персо</w:t>
            </w:r>
            <w:r>
              <w:rPr>
                <w:sz w:val="28"/>
                <w:szCs w:val="28"/>
              </w:rPr>
              <w:t>нальных данных, которые содержатся в списках избирателей и иных документах, содержащих конфиденциальную информацию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Места для наблюдателей и аккредитованных представителей СМИ обозначены специальной отм</w:t>
            </w:r>
            <w:r>
              <w:rPr>
                <w:sz w:val="28"/>
                <w:szCs w:val="28"/>
              </w:rPr>
              <w:t>еткой (табличкой) или иным способом, однозначно позволяющим определить указанные места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обозначены/отметка Нет – не обозначены)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поле зрения наблюдателей и аккредитованных представителей СМИ одновременно находятся места выдачи избирательны</w:t>
            </w:r>
            <w:r>
              <w:rPr>
                <w:sz w:val="28"/>
                <w:szCs w:val="28"/>
              </w:rPr>
              <w:t>х бюллетеней, места для тайного голосования, ящики для голосования, технические средства подсчета голосов (при их использовании), увеличенная форма протокола об итогах голосования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  <w:bookmarkStart w:id="1" w:name="_GoBack"/>
            <w:bookmarkEnd w:id="1"/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10172" w:type="dxa"/>
            <w:gridSpan w:val="4"/>
            <w:shd w:val="clear" w:color="auto" w:fill="B8CCE4" w:themeFill="accent1" w:themeFillTint="66"/>
          </w:tcPr>
          <w:p w:rsidR="00A4328D" w:rsidRDefault="003870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Подготовка помещения </w:t>
            </w:r>
            <w:r>
              <w:rPr>
                <w:sz w:val="28"/>
                <w:szCs w:val="28"/>
              </w:rPr>
              <w:t>для голосования, документов УИК</w:t>
            </w: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помещении для голосования имеется список избирателей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имеется/отметка Нет – не имеется)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Избирательные бюллетени оформлены надлежащим образом (имеются подписи двух членов участковой избирательной комиссии;</w:t>
            </w:r>
            <w:r>
              <w:rPr>
                <w:sz w:val="28"/>
                <w:szCs w:val="28"/>
              </w:rPr>
              <w:t xml:space="preserve"> печать избирательной комиссии; специальный знак (марка)).</w:t>
            </w:r>
          </w:p>
          <w:p w:rsidR="00A4328D" w:rsidRDefault="00387079">
            <w:pPr>
              <w:pStyle w:val="af9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 этом законодательством о выборах установлено, что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в исключительных случаях допускается изготовление бюллетеней непосредственно участковой комиссией (на избирательных участках, образованных в от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даленных и труднодоступных местностях, на судах, находящихся в день голосования в плавании, полярных станциях, за рубежом и т.д.).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Уточняется, что в случае самостоятельного изготовления бюллетеней УИК к таким бюллетеням не применяются требования об их защи</w:t>
            </w:r>
            <w:r>
              <w:rPr>
                <w:bCs/>
                <w:sz w:val="28"/>
                <w:szCs w:val="28"/>
              </w:rPr>
              <w:t xml:space="preserve">те (водяные знаки, </w:t>
            </w:r>
            <w:proofErr w:type="spellStart"/>
            <w:r>
              <w:rPr>
                <w:bCs/>
                <w:sz w:val="28"/>
                <w:szCs w:val="28"/>
              </w:rPr>
              <w:t>микрошрифт</w:t>
            </w:r>
            <w:proofErr w:type="spellEnd"/>
            <w:r>
              <w:rPr>
                <w:bCs/>
                <w:sz w:val="28"/>
                <w:szCs w:val="28"/>
              </w:rPr>
              <w:t xml:space="preserve">, защитная сетка, специальный знак </w:t>
            </w:r>
            <w:r>
              <w:rPr>
                <w:sz w:val="28"/>
                <w:szCs w:val="28"/>
              </w:rPr>
              <w:t>(марка)</w:t>
            </w:r>
            <w:r>
              <w:rPr>
                <w:bCs/>
                <w:sz w:val="28"/>
                <w:szCs w:val="28"/>
              </w:rPr>
              <w:t>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Помещение для голосования оборудовано кабинами или иными специально оборудованными местами для тайного голосования, оснащенными </w:t>
            </w:r>
            <w:r>
              <w:rPr>
                <w:sz w:val="28"/>
                <w:szCs w:val="28"/>
              </w:rPr>
              <w:t>системой освещения и снабженными письменными принадлежностями, за исключением карандашей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оборудовано/отметка Нет – не оборудовано)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помещении для голосования размещены стационарные ящики для голосования, изготовленные из прозрачного или полупрозрачного материала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размещены/отметка Нет – не размещены)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помещении для голосования либо непосредственно перед ним оборудов</w:t>
            </w:r>
            <w:r>
              <w:rPr>
                <w:sz w:val="28"/>
                <w:szCs w:val="28"/>
              </w:rPr>
              <w:t>ан информационный стенд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информационный стенд оборудован/</w:t>
            </w:r>
            <w:r>
              <w:rPr>
                <w:sz w:val="28"/>
                <w:szCs w:val="28"/>
              </w:rPr>
              <w:br/>
              <w:t>отметка Нет – информационный стенд не оборудован)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информационном стенде размещена следующая информация обо всех кандидатах, внесенных в избирательный бюллетень: </w:t>
            </w:r>
          </w:p>
          <w:p w:rsidR="00A4328D" w:rsidRDefault="00387079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биографические данные кандидатов </w:t>
            </w:r>
            <w:r>
              <w:rPr>
                <w:bCs/>
                <w:iCs/>
                <w:sz w:val="28"/>
                <w:szCs w:val="28"/>
              </w:rPr>
              <w:t>в объеме, установленном Центральной избирательной комиссией Российской Федерации, но не меньшем, чем объем биографических данных, внесенных в избирательный бюллетень</w:t>
            </w:r>
            <w:r>
              <w:rPr>
                <w:sz w:val="28"/>
                <w:szCs w:val="28"/>
              </w:rPr>
              <w:t xml:space="preserve">;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если кандидат выдвинут политической партией, слова </w:t>
            </w:r>
            <w:r>
              <w:rPr>
                <w:sz w:val="28"/>
                <w:szCs w:val="28"/>
              </w:rPr>
              <w:t>«выдвинут политической партией» с указанием наименования соответствующей политической партии;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если кандидат сам выдвинул свою кандидатуру, слово «самовыдвижение»;</w:t>
            </w:r>
          </w:p>
          <w:p w:rsidR="00A4328D" w:rsidRDefault="0038707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сведения о доходах и об имуществе кандидатов и их супругов в объеме, установленном </w:t>
            </w:r>
            <w:r>
              <w:rPr>
                <w:sz w:val="28"/>
                <w:szCs w:val="28"/>
              </w:rPr>
              <w:t>Центральной избирательной комиссией Российской Федерации;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сведения о судимости кандидата, о дате снятия или погашения судимости (при наличии);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информация о фактах недостоверности представленных кандидатами сведений (если такая информация имеется);</w:t>
            </w:r>
          </w:p>
          <w:p w:rsidR="00A4328D" w:rsidRDefault="0038707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</w:t>
            </w:r>
            <w:r>
              <w:rPr>
                <w:sz w:val="28"/>
                <w:szCs w:val="28"/>
              </w:rPr>
              <w:t>формация о том, что кандидат является иностранным агентом либо кандидатом, аффилированным с иностранным агентом (если кандидат является таковым).</w:t>
            </w:r>
          </w:p>
          <w:p w:rsidR="00A4328D" w:rsidRDefault="0038707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информационном стенде размещен образец заполненного избирательного бюллетеня, который не должен содержать ф</w:t>
            </w:r>
            <w:r>
              <w:rPr>
                <w:sz w:val="28"/>
                <w:szCs w:val="28"/>
              </w:rPr>
              <w:t>амилии зарегистрированных кандидатов, наименования политических партий, выдвинувших зарегистрированных кандидатов.</w:t>
            </w:r>
          </w:p>
          <w:p w:rsidR="00A4328D" w:rsidRDefault="0038707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информационном стенде размещены извлечения из уголовного и административного законодательства Российской Федерации, устанавливающего ответ</w:t>
            </w:r>
            <w:r>
              <w:rPr>
                <w:sz w:val="28"/>
                <w:szCs w:val="28"/>
              </w:rPr>
              <w:t xml:space="preserve">ственность за нарушение избирательных прав граждан Российской Федерации. </w:t>
            </w:r>
          </w:p>
          <w:p w:rsidR="00A4328D" w:rsidRDefault="0038707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информационном стенде размещена информация о числе избирателей, включенных в список избирателей на данном избирательном участке, в том числе подавших заявления о включении в списо</w:t>
            </w:r>
            <w:r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lastRenderedPageBreak/>
              <w:t>избирателей по месту нахождения на данном избирательном участке, о числе избирателей, исключенных из списка избирателей в связи с подачей заявлений о включении в список избирателей по месту нахождения на других избирательных участках.</w:t>
            </w:r>
          </w:p>
          <w:p w:rsidR="00A4328D" w:rsidRDefault="00A432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инфо</w:t>
            </w:r>
            <w:r>
              <w:rPr>
                <w:sz w:val="28"/>
                <w:szCs w:val="28"/>
              </w:rPr>
              <w:t>рмация размещена/отметка Нет – информация не размещена)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помещении для голосования применяются средства видеонаблюдения и трансляции изображения (за исключением помещений для голосования, находящихся на избирательных участках, образованных в больницах </w:t>
            </w:r>
            <w:r>
              <w:rPr>
                <w:sz w:val="28"/>
                <w:szCs w:val="28"/>
              </w:rPr>
              <w:t>и других медицинских организациях, которые имеют стационарные отделения, в местах содержания под стражей подозреваемых и обвиняемых, других местах временного пребывания, воинских частях, на судах, которые будут находиться в дни голосования в плавании, на п</w:t>
            </w:r>
            <w:r>
              <w:rPr>
                <w:sz w:val="28"/>
                <w:szCs w:val="28"/>
              </w:rPr>
              <w:t>олярных станциях, а также на избирательных участках, образованных за пределами территории Российской Федерации)</w:t>
            </w:r>
            <w:r>
              <w:rPr>
                <w:sz w:val="28"/>
                <w:szCs w:val="28"/>
                <w:vertAlign w:val="superscript"/>
              </w:rPr>
              <w:footnoteReference w:id="3"/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применяются/отметка Нет – не применяются)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местах для хранения сейф-пакетов с избирательными бюллетенями проголосовавших </w:t>
            </w:r>
            <w:r>
              <w:rPr>
                <w:sz w:val="28"/>
                <w:szCs w:val="28"/>
              </w:rPr>
              <w:br/>
              <w:t>6 и</w:t>
            </w:r>
            <w:r>
              <w:rPr>
                <w:sz w:val="28"/>
                <w:szCs w:val="28"/>
              </w:rPr>
              <w:t xml:space="preserve"> 7 сентября 2024 года применяются средства видеонаблюдения или </w:t>
            </w:r>
            <w:proofErr w:type="spellStart"/>
            <w:r>
              <w:rPr>
                <w:sz w:val="28"/>
                <w:szCs w:val="28"/>
              </w:rPr>
              <w:t>видеорегистрации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видеофиксации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применяются/отметка Нет – не применяются)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10172" w:type="dxa"/>
            <w:gridSpan w:val="4"/>
            <w:shd w:val="clear" w:color="auto" w:fill="C6D9F1"/>
            <w:vAlign w:val="center"/>
          </w:tcPr>
          <w:p w:rsidR="00A4328D" w:rsidRDefault="00387079">
            <w:pPr>
              <w:keepNext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работы УИК </w:t>
            </w:r>
            <w:r>
              <w:rPr>
                <w:b/>
                <w:sz w:val="28"/>
                <w:szCs w:val="28"/>
              </w:rPr>
              <w:t>до начала</w:t>
            </w:r>
            <w:r>
              <w:rPr>
                <w:sz w:val="28"/>
                <w:szCs w:val="28"/>
              </w:rPr>
              <w:t xml:space="preserve"> голосования </w:t>
            </w: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Доступ наблюдателя в помещение для голосования обеспечен не менее чем за один час до начала голосования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обеспечен/отметка Нет – не обеспечен)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Внесение данных наблюдателя в список лиц, присутствующих в помещении для голосования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данные внесены/отметка Нет – данные не внесены)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Предъявление к осмотру присутствующим пустых стационарных и переносных ящиков для голосования (за исключением случая использования стационарного ящика (стационарных ящиков) для голосования, снабженного </w:t>
            </w:r>
            <w:r>
              <w:rPr>
                <w:sz w:val="28"/>
                <w:szCs w:val="28"/>
              </w:rPr>
              <w:t>специальной опечатываемой заглушкой прорези)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предъявлены к осмотру/отметка Нет – не предъявлены к осмотру)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Опечатывание (опломбирование) пустых переносных и стационарных ящиков для голосования (за исключением случая использования стационар</w:t>
            </w:r>
            <w:r>
              <w:rPr>
                <w:sz w:val="28"/>
                <w:szCs w:val="28"/>
              </w:rPr>
              <w:t>ного ящика (стационарных ящиков) для голосования для обеспечения сохранности избирательных бюллетеней)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Переносные ящики для голосования пронумерованы 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пронумерованы/отметка Нет – не </w:t>
            </w:r>
            <w:r>
              <w:rPr>
                <w:sz w:val="28"/>
                <w:szCs w:val="28"/>
              </w:rPr>
              <w:t>пронумерованы)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сентября 2024 года, 7 сентября 2024 года проведено тестирование КОИБ, протокол тестирования распечатан и подписан председателем, заместителем председателя и секретарем УИК*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тестирование проведено/отметка Нет – тестирование</w:t>
            </w:r>
            <w:r>
              <w:rPr>
                <w:sz w:val="28"/>
                <w:szCs w:val="28"/>
              </w:rPr>
              <w:t xml:space="preserve"> не проведено)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*Только для участков с КОИБ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 началом голосования 6 сентября 2024 года, 7 сентября 2024 года операторами КОИБ установлены сканирующие устройства на накопители, опечатаны соединения сканирующих устройств с накопителями для избирательн</w:t>
            </w:r>
            <w:r>
              <w:rPr>
                <w:sz w:val="28"/>
                <w:szCs w:val="28"/>
              </w:rPr>
              <w:t>ых бюллетеней*</w:t>
            </w:r>
          </w:p>
          <w:p w:rsidR="00A4328D" w:rsidRDefault="00387079">
            <w:pPr>
              <w:ind w:firstLine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*Только для участков с КОИБ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Перед началом голосования 7 сентября 2024 </w:t>
            </w:r>
            <w:proofErr w:type="gramStart"/>
            <w:r>
              <w:rPr>
                <w:sz w:val="28"/>
                <w:szCs w:val="28"/>
              </w:rPr>
              <w:t>года  контрольные</w:t>
            </w:r>
            <w:proofErr w:type="gramEnd"/>
            <w:r>
              <w:rPr>
                <w:sz w:val="28"/>
                <w:szCs w:val="28"/>
              </w:rPr>
              <w:t xml:space="preserve"> данные о ходе голосования распечатываются и сравниваются с контрольными данными о ходе голосования за предыдущий день голосования (6 сентября 2024 года)*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</w:t>
            </w:r>
            <w:r>
              <w:rPr>
                <w:sz w:val="28"/>
                <w:szCs w:val="28"/>
              </w:rPr>
              <w:t>соблюдено)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*Только для участков с КОИБ 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УИК перед открытием помещения для голосования 6 сентября 2024 года, 7 сентября 2024 года проинформировал членов участковой избирательной комиссии и наблюдателей о числе избирателей, включенных в </w:t>
            </w:r>
            <w:r>
              <w:rPr>
                <w:sz w:val="28"/>
                <w:szCs w:val="28"/>
              </w:rPr>
              <w:t>список избирателей на данном избирательном участке, в том числе подавших заявления о включении в список избирателей по месту нахождения на данном избирательном участке, о числе избирателей, исключенных из списка избирателей в связи с подачей заявлений о вк</w:t>
            </w:r>
            <w:r>
              <w:rPr>
                <w:sz w:val="28"/>
                <w:szCs w:val="28"/>
              </w:rPr>
              <w:t xml:space="preserve">лючении в список избирателей по месту нахождения на других избирательных участках. 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Имеется книга списка избирателей, содержащая сведения об избирателях, голосование которых предполагается провести с </w:t>
            </w:r>
            <w:r>
              <w:rPr>
                <w:sz w:val="28"/>
                <w:szCs w:val="28"/>
              </w:rPr>
              <w:t>использованием дополнительных возможностей реализации избирательных прав*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имеется/отметка Нет – не имеется)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*При проведении голосования с использованием дополнительных возможностей реализации избирательных прав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организации каждой из фо</w:t>
            </w:r>
            <w:r>
              <w:rPr>
                <w:sz w:val="28"/>
                <w:szCs w:val="28"/>
              </w:rPr>
              <w:t>рм голосования используется отдельный ящик (ящики) для голосования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blPrEx>
          <w:tblBorders>
            <w:top w:val="none" w:sz="0" w:space="0" w:color="auto"/>
            <w:left w:val="single" w:sz="4" w:space="0" w:color="auto"/>
            <w:bottom w:val="none" w:sz="0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647"/>
          <w:jc w:val="center"/>
        </w:trPr>
        <w:tc>
          <w:tcPr>
            <w:tcW w:w="10172" w:type="dxa"/>
            <w:gridSpan w:val="4"/>
            <w:shd w:val="clear" w:color="auto" w:fill="C6D9F1"/>
            <w:vAlign w:val="center"/>
          </w:tcPr>
          <w:p w:rsidR="00A4328D" w:rsidRDefault="00387079">
            <w:pPr>
              <w:keepNext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голосования </w:t>
            </w:r>
            <w:r>
              <w:rPr>
                <w:b/>
                <w:sz w:val="28"/>
                <w:szCs w:val="28"/>
              </w:rPr>
              <w:t>в помещении</w:t>
            </w:r>
            <w:r>
              <w:rPr>
                <w:sz w:val="28"/>
                <w:szCs w:val="28"/>
              </w:rPr>
              <w:t xml:space="preserve"> для голосования</w:t>
            </w:r>
          </w:p>
        </w:tc>
      </w:tr>
      <w:tr w:rsidR="00A4328D">
        <w:trPr>
          <w:tblHeader/>
          <w:jc w:val="center"/>
        </w:trPr>
        <w:tc>
          <w:tcPr>
            <w:tcW w:w="709" w:type="dxa"/>
            <w:vAlign w:val="center"/>
          </w:tcPr>
          <w:p w:rsidR="00A4328D" w:rsidRDefault="00387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Критерии оценки проведения голосования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387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ВПИСАТЬ </w:t>
            </w:r>
            <w:r>
              <w:rPr>
                <w:b/>
              </w:rPr>
              <w:br/>
              <w:t>«ДА» ИЛИ «НЕТ»</w:t>
            </w: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Помещение для голосования открылось для голосования в установленное законом время </w:t>
            </w:r>
            <w:r>
              <w:rPr>
                <w:sz w:val="28"/>
                <w:szCs w:val="28"/>
              </w:rPr>
              <w:br/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КОИБ переведен в режим голосования «</w:t>
            </w:r>
            <w:proofErr w:type="gramStart"/>
            <w:r>
              <w:rPr>
                <w:sz w:val="28"/>
                <w:szCs w:val="28"/>
              </w:rPr>
              <w:t>Стационарный»*</w:t>
            </w:r>
            <w:proofErr w:type="gramEnd"/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*Только для уча</w:t>
            </w:r>
            <w:r>
              <w:rPr>
                <w:sz w:val="28"/>
                <w:szCs w:val="28"/>
              </w:rPr>
              <w:t>стков с КОИБ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Наблюдатели и аккредитованные представители СМИ допущены к наблюдению за голосованием 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Наблюдателю предоставлена возможность фото- и (или) видеосъемки с учетом соблюдения установленных </w:t>
            </w:r>
            <w:r>
              <w:rPr>
                <w:sz w:val="28"/>
                <w:szCs w:val="28"/>
              </w:rPr>
              <w:t>требований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6, 7 сентября 2024 года информация об общем числе избирателей, получивших избирательные бюллетени (в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досрочное голосование, голосование вне помещения для голосования, голосование с испо</w:t>
            </w:r>
            <w:r>
              <w:rPr>
                <w:sz w:val="28"/>
                <w:szCs w:val="28"/>
              </w:rPr>
              <w:t>льзованием дополнительных возможностей реализации избирательных прав), на каждое установленное отчетное время передается (с нарастающим итогом) УИК в ТИК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окончании голосования 6, 7 сентября 2024 </w:t>
            </w:r>
            <w:proofErr w:type="gramStart"/>
            <w:r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>а  избирательные</w:t>
            </w:r>
            <w:proofErr w:type="gramEnd"/>
            <w:r>
              <w:rPr>
                <w:sz w:val="28"/>
                <w:szCs w:val="28"/>
              </w:rPr>
              <w:t xml:space="preserve"> бюллетени установленной формы из переносных ящиков для голосования введены в КОИБ. По завершении ввода избирательных бюллетеней распечатаны контрольные данные о ходе голосования*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*Только </w:t>
            </w:r>
            <w:r>
              <w:rPr>
                <w:sz w:val="28"/>
                <w:szCs w:val="28"/>
              </w:rPr>
              <w:t>для участков с КОИБ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Нарушения порядка проведения голосования отсутствуют, и жалобы (заявления) не подавались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не подавались/отметка Нет – подавались)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blPrEx>
          <w:tblBorders>
            <w:top w:val="none" w:sz="0" w:space="0" w:color="auto"/>
            <w:left w:val="single" w:sz="4" w:space="0" w:color="auto"/>
            <w:bottom w:val="none" w:sz="0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565"/>
          <w:jc w:val="center"/>
        </w:trPr>
        <w:tc>
          <w:tcPr>
            <w:tcW w:w="10172" w:type="dxa"/>
            <w:gridSpan w:val="4"/>
            <w:shd w:val="clear" w:color="auto" w:fill="C6D9F1"/>
            <w:vAlign w:val="center"/>
          </w:tcPr>
          <w:p w:rsidR="00A4328D" w:rsidRDefault="00387079">
            <w:pPr>
              <w:keepNext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голосования </w:t>
            </w:r>
            <w:r>
              <w:rPr>
                <w:b/>
                <w:sz w:val="28"/>
                <w:szCs w:val="28"/>
              </w:rPr>
              <w:t>вне помещения</w:t>
            </w:r>
            <w:r>
              <w:rPr>
                <w:sz w:val="28"/>
                <w:szCs w:val="28"/>
              </w:rPr>
              <w:t xml:space="preserve"> для голосования</w:t>
            </w:r>
          </w:p>
        </w:tc>
      </w:tr>
      <w:tr w:rsidR="00A4328D">
        <w:trPr>
          <w:tblHeader/>
          <w:jc w:val="center"/>
        </w:trPr>
        <w:tc>
          <w:tcPr>
            <w:tcW w:w="709" w:type="dxa"/>
            <w:vAlign w:val="center"/>
          </w:tcPr>
          <w:p w:rsidR="00A4328D" w:rsidRDefault="00387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Критерии оценки проведения </w:t>
            </w:r>
            <w:r>
              <w:rPr>
                <w:b/>
              </w:rPr>
              <w:t>голосования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387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ВПИСАТЬ </w:t>
            </w:r>
            <w:r>
              <w:rPr>
                <w:b/>
              </w:rPr>
              <w:br/>
              <w:t>«ДА» ИЛИ «НЕТ»</w:t>
            </w: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Сообщение председателем УИК о выезде членов УИК для проведения голосования вне помещения для голосования не позднее чем за 30 минут до выезда (выхода)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Избирательные бюллетени выдаются под подпись в ведомости члену УИК по числу заявлений (устных обращений) избирателей в выписке из специального реестра и дополнительно не более 5 процентов от этого количества (но не менее двух избирательных бюллетеней).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Рее</w:t>
            </w:r>
            <w:r>
              <w:rPr>
                <w:sz w:val="28"/>
                <w:szCs w:val="28"/>
              </w:rPr>
              <w:t>стр заявлений о голосовании вне помещения («на дому») может быть составлен в электронном виде в порядке, установленном ЦИК России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список избирателей внесена отметка о том, что к соответствующему изби</w:t>
            </w:r>
            <w:r>
              <w:rPr>
                <w:sz w:val="28"/>
                <w:szCs w:val="28"/>
              </w:rPr>
              <w:t xml:space="preserve">рателю выехали (вышли) члены УИК для проведения голосования вне помещения для голосования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</w:t>
            </w:r>
            <w:r>
              <w:rPr>
                <w:sz w:val="28"/>
                <w:szCs w:val="28"/>
              </w:rPr>
              <w:br/>
              <w:t>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УИК обеспечила не менее чем двум лицам из числа наблюдателей, назначенных разными кандидатами, политическими </w:t>
            </w:r>
            <w:r>
              <w:rPr>
                <w:sz w:val="28"/>
                <w:szCs w:val="28"/>
              </w:rPr>
              <w:t>партиями, выдвинувшими кандидатов, одним из субъектов общественного контроля, равные с проводящими голосование членами УИК возможности прибытия к месту проведения голосования вне помещения для голосования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trHeight w:val="1488"/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проведении голосования обеспечены условия для соблюдения тайны волеизъявления избирателя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УИК обеспечила голосование вне помещения для голосования только тех избирателей, чьи заявления внесены в</w:t>
            </w:r>
            <w:r>
              <w:rPr>
                <w:sz w:val="28"/>
                <w:szCs w:val="28"/>
              </w:rPr>
              <w:t xml:space="preserve"> реестр заявлений (заверенную выписку из реестра)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</w:t>
            </w:r>
            <w:r>
              <w:rPr>
                <w:sz w:val="28"/>
                <w:szCs w:val="28"/>
              </w:rPr>
              <w:br/>
              <w:t>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возвращения выездной группы составлен акт о проведении голосования вне помещения для голосования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</w:t>
            </w:r>
            <w:r>
              <w:rPr>
                <w:sz w:val="28"/>
                <w:szCs w:val="28"/>
              </w:rPr>
              <w:t>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Нарушения порядка проведения голосования вне помещения для голосования отсутствуют, и жалобы (заявления) не подавались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не подавались/отметка Нет – подавались)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blPrEx>
          <w:tblBorders>
            <w:top w:val="none" w:sz="0" w:space="0" w:color="auto"/>
            <w:left w:val="single" w:sz="4" w:space="0" w:color="auto"/>
            <w:bottom w:val="none" w:sz="0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172" w:type="dxa"/>
            <w:gridSpan w:val="4"/>
            <w:shd w:val="clear" w:color="auto" w:fill="C6D9F1"/>
            <w:vAlign w:val="center"/>
          </w:tcPr>
          <w:p w:rsidR="00A4328D" w:rsidRDefault="00387079">
            <w:pPr>
              <w:keepNext/>
              <w:autoSpaceDE w:val="0"/>
              <w:autoSpaceDN w:val="0"/>
              <w:adjustRightInd w:val="0"/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голосования с использованием </w:t>
            </w:r>
            <w:r>
              <w:rPr>
                <w:sz w:val="28"/>
                <w:szCs w:val="28"/>
              </w:rPr>
              <w:br/>
            </w:r>
            <w:r>
              <w:rPr>
                <w:b/>
                <w:sz w:val="28"/>
                <w:szCs w:val="28"/>
              </w:rPr>
              <w:t>дополнительных возможнос</w:t>
            </w:r>
            <w:r>
              <w:rPr>
                <w:b/>
                <w:sz w:val="28"/>
                <w:szCs w:val="28"/>
              </w:rPr>
              <w:t>тей реализации избирательных прав</w:t>
            </w:r>
            <w:r>
              <w:rPr>
                <w:rStyle w:val="a4"/>
                <w:sz w:val="28"/>
                <w:szCs w:val="28"/>
              </w:rPr>
              <w:footnoteReference w:id="4"/>
            </w:r>
          </w:p>
        </w:tc>
      </w:tr>
      <w:tr w:rsidR="00A4328D">
        <w:trPr>
          <w:tblHeader/>
          <w:jc w:val="center"/>
        </w:trPr>
        <w:tc>
          <w:tcPr>
            <w:tcW w:w="709" w:type="dxa"/>
            <w:vAlign w:val="center"/>
          </w:tcPr>
          <w:p w:rsidR="00A4328D" w:rsidRDefault="00387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Критерии оценки проведения голосования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387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ВПИСАТЬ </w:t>
            </w:r>
            <w:r>
              <w:rPr>
                <w:b/>
              </w:rPr>
              <w:br/>
              <w:t>«ДА» ИЛИ «НЕТ»</w:t>
            </w: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 датах, времени, избирательных участках и об адресах (описаниях мест) проведения голосования с использованием дополнительных возможностей</w:t>
            </w:r>
            <w:r>
              <w:rPr>
                <w:sz w:val="28"/>
                <w:szCs w:val="28"/>
              </w:rPr>
              <w:t xml:space="preserve"> реализации избирательных прав размещена на официальном сайте соответствующей избирательной комиссии субъекта Российской Федерации в сети «Интернет», а также доведена до сведения избирателей соответствующего избирательного участка, в том числе путем размещ</w:t>
            </w:r>
            <w:r>
              <w:rPr>
                <w:sz w:val="28"/>
                <w:szCs w:val="28"/>
              </w:rPr>
              <w:t>ения объявлений в доступных для всех избирателей местах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для проведения голосования оборудовано с соблюдением следующих требований.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Обязательное наличие: переносного ящика для голосования; места </w:t>
            </w:r>
            <w:r>
              <w:rPr>
                <w:sz w:val="28"/>
                <w:szCs w:val="28"/>
              </w:rPr>
              <w:t>для тайного голосования (в том числе стола с настольной ширмой или кабины для тайного голосования); места для выдачи избирательных бюллетеней, информационных материалов, необходимых письменных принадлежностей (за исключением карандашей); мест для размещени</w:t>
            </w:r>
            <w:r>
              <w:rPr>
                <w:sz w:val="28"/>
                <w:szCs w:val="28"/>
              </w:rPr>
              <w:t xml:space="preserve">я членов участковой избирательной комиссии и наблюдателей. Также с </w:t>
            </w:r>
            <w:r>
              <w:rPr>
                <w:sz w:val="28"/>
                <w:szCs w:val="28"/>
              </w:rPr>
              <w:lastRenderedPageBreak/>
              <w:t>учетом погодных и климатических условий осуществлялось использование конструкций, иных средств, обеспечивающих защиту от атмосферных осадков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</w:t>
            </w:r>
            <w:r>
              <w:rPr>
                <w:sz w:val="28"/>
                <w:szCs w:val="28"/>
              </w:rPr>
              <w:t>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Голосование с использованием дополнительных возможностей реализации избирательных прав проводили не менее двух членов участковой избирательной комиссии, которые имели при себе: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предварительно опечатанный (опломбированный) переносной ящик для голосов</w:t>
            </w:r>
            <w:r>
              <w:rPr>
                <w:sz w:val="28"/>
                <w:szCs w:val="28"/>
              </w:rPr>
              <w:t>ания;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книгу списка избирателей, содержащую сведения об избирателях, голосование которых предполагается провести с использованием дополнительной формы голосования;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необходимое количество избирательных бюллетеней установленной формы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проведении голосования УИК обеспечила равные с выезжающими для проведения голосования членами участковой избирательной комиссии возможности прибытия к месту проведения голосования не менее чем двум лицам из </w:t>
            </w:r>
            <w:r>
              <w:rPr>
                <w:sz w:val="28"/>
                <w:szCs w:val="28"/>
              </w:rPr>
              <w:t>числа: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наблюдателей, назначенных разными кандидатами, политическими партиями (к таковым не относятся лица, назначенные кандидатом и политической партией, выдвинувшей этого кандидата);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наблюдателей, назначенных одним из субъектов общественного контроля – Об</w:t>
            </w:r>
            <w:r>
              <w:rPr>
                <w:sz w:val="28"/>
                <w:szCs w:val="28"/>
              </w:rPr>
              <w:t xml:space="preserve">щественной палатой Российской Федерации, общественной палатой соответствующего субъекта Российской Федерации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blPrEx>
          <w:tblBorders>
            <w:top w:val="none" w:sz="0" w:space="0" w:color="auto"/>
            <w:left w:val="single" w:sz="4" w:space="0" w:color="auto"/>
            <w:bottom w:val="none" w:sz="0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  <w:jc w:val="center"/>
        </w:trPr>
        <w:tc>
          <w:tcPr>
            <w:tcW w:w="10172" w:type="dxa"/>
            <w:gridSpan w:val="4"/>
            <w:shd w:val="clear" w:color="auto" w:fill="C6D9F1"/>
            <w:vAlign w:val="center"/>
          </w:tcPr>
          <w:p w:rsidR="00A4328D" w:rsidRDefault="00387079">
            <w:pPr>
              <w:keepNext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сохранности избирательных бюллетеней</w:t>
            </w:r>
          </w:p>
        </w:tc>
      </w:tr>
      <w:tr w:rsidR="00A4328D">
        <w:trPr>
          <w:tblHeader/>
          <w:jc w:val="center"/>
        </w:trPr>
        <w:tc>
          <w:tcPr>
            <w:tcW w:w="709" w:type="dxa"/>
            <w:vAlign w:val="center"/>
          </w:tcPr>
          <w:p w:rsidR="00A4328D" w:rsidRDefault="00387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Критерии оценки проведения </w:t>
            </w:r>
            <w:r>
              <w:rPr>
                <w:b/>
              </w:rPr>
              <w:t>голосования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387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ВПИСАТЬ </w:t>
            </w:r>
            <w:r>
              <w:rPr>
                <w:b/>
              </w:rPr>
              <w:br/>
              <w:t>«ДА» ИЛИ «НЕТ»</w:t>
            </w: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6, 7 сентября 2024 года избирательные бюллетени из каждого переносного ящика для голосования, использовавшегося при проведении голосования в какой-либо из форм голосования, незамедлительно </w:t>
            </w:r>
            <w:r>
              <w:rPr>
                <w:sz w:val="28"/>
                <w:szCs w:val="28"/>
              </w:rPr>
              <w:lastRenderedPageBreak/>
              <w:t>по возвращении в помещение дл</w:t>
            </w:r>
            <w:r>
              <w:rPr>
                <w:sz w:val="28"/>
                <w:szCs w:val="28"/>
              </w:rPr>
              <w:t>я голосования членов УИК, проводивших голосование с данным ящиком, перемещены в сейф-пакет (в случае отсутствия КОИБ)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6, 7 сентября 2024 года избирательные бюллетени из стационарного ящика </w:t>
            </w:r>
            <w:r>
              <w:rPr>
                <w:sz w:val="28"/>
                <w:szCs w:val="28"/>
              </w:rPr>
              <w:t>(стационарных ящиков) для голосования перемещены в сейф-пакет (сейф-пакеты) незамедлительно по окончании голосования в помещении для голосования</w:t>
            </w:r>
            <w:r>
              <w:rPr>
                <w:rStyle w:val="a4"/>
                <w:sz w:val="28"/>
                <w:szCs w:val="28"/>
              </w:rPr>
              <w:footnoteReference w:id="5"/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Перемещение избирательных бюллетеней в сейф-пакет осуще</w:t>
            </w:r>
            <w:r>
              <w:rPr>
                <w:sz w:val="28"/>
                <w:szCs w:val="28"/>
              </w:rPr>
              <w:t>ствлено членами участковой избирательной комиссии без подсчета избирательных бюллетеней с сохранением тайны голосования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каждого ящика для голосования используется отдельный сейф-пакет, который </w:t>
            </w:r>
            <w:r>
              <w:rPr>
                <w:sz w:val="28"/>
                <w:szCs w:val="28"/>
              </w:rPr>
              <w:t>запечатывается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сейф-пакете, но вне индикаторной ленты, после его запечатывания поставлены подписи не менее двух членов УИК, а также наблюдателей (по их желанию)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</w:t>
            </w:r>
            <w:r>
              <w:rPr>
                <w:sz w:val="28"/>
                <w:szCs w:val="28"/>
              </w:rPr>
              <w:t xml:space="preserve">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отношении каждого сейф-пакета составлен акт, который хранится вместе с сейф-пакетом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актом вправе ознакомиться члены участковой избирательной комиссии, наблюдатели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участковой избирательной комиссии, наблюдатели вправе по желанию получить заверенную копию такого акта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Перемещение избирательных бюллетеней из стационарно</w:t>
            </w:r>
            <w:r>
              <w:rPr>
                <w:sz w:val="28"/>
                <w:szCs w:val="28"/>
              </w:rPr>
              <w:t>го, переносного ящиков для голосования в сейф-пакет осуществлено в зоне видеонаблюдения (или в зоне работы видеорегистратора)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Сейф-пакет, составленный в отношении него акт, а также заявления </w:t>
            </w:r>
            <w:r>
              <w:rPr>
                <w:sz w:val="28"/>
                <w:szCs w:val="28"/>
              </w:rPr>
              <w:t>избирателей о предоставлении возможности проголосовать вне помещения для голосования помещены в отдельный сейф УИК (металлический шкаф, металлический ящик), предназначенный для хранения сейф-пакетов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</w:t>
            </w:r>
            <w:r>
              <w:rPr>
                <w:sz w:val="28"/>
                <w:szCs w:val="28"/>
              </w:rPr>
              <w:t xml:space="preserve">йф-пакеты с бюллетенями хранятся отдельно от списка избирателей, неиспользованных избирательных бюллетеней, другой избирательной документации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случае использования на избирательном участке КОИБ по </w:t>
            </w:r>
            <w:r>
              <w:rPr>
                <w:sz w:val="28"/>
                <w:szCs w:val="28"/>
              </w:rPr>
              <w:t>окончании голосования 6, 7 сентября 2024 года избирательные бюллетени установленной формы из переносных ящиков для голосования введены в КОИБ. По завершении ввода избирательных бюллетеней распечатаны контрольные данные о ходе голосования, содержащие информ</w:t>
            </w:r>
            <w:r>
              <w:rPr>
                <w:sz w:val="28"/>
                <w:szCs w:val="28"/>
              </w:rPr>
              <w:t>ацию о количестве избирательных бюллетеней, содержащихся в КОИБ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Жалобы (заявления) о нарушениях при голосовании 6, 7 сентября 2024 года не подавались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жалобы (заявления) не подавались/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отметка Нет – жалобы (заявления) подавались)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10172" w:type="dxa"/>
            <w:gridSpan w:val="4"/>
            <w:shd w:val="clear" w:color="auto" w:fill="B8CCE4" w:themeFill="accent1" w:themeFillTint="66"/>
          </w:tcPr>
          <w:p w:rsidR="00A4328D" w:rsidRDefault="00387079">
            <w:pPr>
              <w:keepNext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Организация общественного наблюдения</w:t>
            </w:r>
            <w:r>
              <w:rPr>
                <w:sz w:val="28"/>
                <w:szCs w:val="28"/>
              </w:rPr>
              <w:br/>
              <w:t xml:space="preserve"> в территориальной избирательной комиссии</w:t>
            </w: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случае получения жалоб (заявлений) на решения, действия (бездействие) УИК они рассмотрены, и по ним приняты решения 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рассмотрены и приняты/отметка Нет – не рассмотрены и не приняты)</w:t>
            </w:r>
          </w:p>
        </w:tc>
        <w:tc>
          <w:tcPr>
            <w:tcW w:w="2863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blPrEx>
          <w:tblBorders>
            <w:top w:val="none" w:sz="0" w:space="0" w:color="auto"/>
            <w:left w:val="single" w:sz="4" w:space="0" w:color="auto"/>
            <w:bottom w:val="none" w:sz="0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10172" w:type="dxa"/>
            <w:gridSpan w:val="4"/>
            <w:shd w:val="clear" w:color="auto" w:fill="C6D9F1"/>
            <w:vAlign w:val="center"/>
          </w:tcPr>
          <w:p w:rsidR="00A4328D" w:rsidRDefault="00387079">
            <w:pPr>
              <w:keepNext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на избирательных участках доступной среды для людей</w:t>
            </w:r>
          </w:p>
          <w:p w:rsidR="00A4328D" w:rsidRDefault="00387079">
            <w:pPr>
              <w:keepNext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инвалидностью и маломобильных групп граждан</w:t>
            </w:r>
          </w:p>
        </w:tc>
      </w:tr>
      <w:tr w:rsidR="00A4328D">
        <w:trPr>
          <w:jc w:val="center"/>
        </w:trPr>
        <w:tc>
          <w:tcPr>
            <w:tcW w:w="711" w:type="dxa"/>
          </w:tcPr>
          <w:p w:rsidR="00A4328D" w:rsidRDefault="00A4328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99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Имеются ли у избирательной комиссии сведения о наличии в списке </w:t>
            </w:r>
            <w:r>
              <w:rPr>
                <w:sz w:val="28"/>
                <w:szCs w:val="28"/>
              </w:rPr>
              <w:t>избирателей на избирательном участке людей с инвалидностью и маломобильных групп граждан</w:t>
            </w:r>
            <w:r>
              <w:rPr>
                <w:rStyle w:val="a4"/>
                <w:sz w:val="28"/>
                <w:szCs w:val="28"/>
              </w:rPr>
              <w:footnoteReference w:id="6"/>
            </w:r>
            <w:r>
              <w:rPr>
                <w:sz w:val="28"/>
                <w:szCs w:val="28"/>
              </w:rPr>
              <w:t xml:space="preserve"> (Да/Нет)</w:t>
            </w:r>
          </w:p>
        </w:tc>
        <w:tc>
          <w:tcPr>
            <w:tcW w:w="2862" w:type="dxa"/>
            <w:gridSpan w:val="2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10172" w:type="dxa"/>
            <w:gridSpan w:val="4"/>
            <w:vAlign w:val="center"/>
          </w:tcPr>
          <w:p w:rsidR="00A4328D" w:rsidRDefault="003870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Далее заполняется, если в пункте 57 выбран ответ «Да»</w:t>
            </w:r>
          </w:p>
        </w:tc>
      </w:tr>
      <w:tr w:rsidR="00A4328D">
        <w:trPr>
          <w:jc w:val="center"/>
        </w:trPr>
        <w:tc>
          <w:tcPr>
            <w:tcW w:w="711" w:type="dxa"/>
          </w:tcPr>
          <w:p w:rsidR="00A4328D" w:rsidRDefault="00A4328D">
            <w:pPr>
              <w:pStyle w:val="af9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 беспрепятственный доступ к помещениям для голосования избирателей с инвалидностью и </w:t>
            </w:r>
            <w:r>
              <w:rPr>
                <w:sz w:val="28"/>
                <w:szCs w:val="28"/>
              </w:rPr>
              <w:t>маломобильных граждан: удобные подъездные и пешеходные пути, специальные места для стоянки личного автотранспорта, размещение помещений для голосования на первых этажах зданий либо наличие лифтов с широким проемом дверей, наличие пандусов, настилов, тактил</w:t>
            </w:r>
            <w:r>
              <w:rPr>
                <w:sz w:val="28"/>
                <w:szCs w:val="28"/>
              </w:rPr>
              <w:t>ьных указателей, достаточное освещение (Да/Нет)</w:t>
            </w:r>
          </w:p>
        </w:tc>
        <w:tc>
          <w:tcPr>
            <w:tcW w:w="2799" w:type="dxa"/>
            <w:vAlign w:val="center"/>
          </w:tcPr>
          <w:p w:rsidR="00A4328D" w:rsidRDefault="00A4328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11" w:type="dxa"/>
          </w:tcPr>
          <w:p w:rsidR="00A4328D" w:rsidRDefault="00A4328D">
            <w:pPr>
              <w:pStyle w:val="af9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vAlign w:val="center"/>
          </w:tcPr>
          <w:p w:rsidR="00A4328D" w:rsidRDefault="0038707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слепых и слабовидящих граждан на избирательных участках имеются информационные материалы, выполненные крупным шрифтом и (или) с применением шрифта Брайля, обо всех кандидатах, внесенных в бюллетень для</w:t>
            </w:r>
            <w:r>
              <w:rPr>
                <w:sz w:val="28"/>
                <w:szCs w:val="28"/>
              </w:rPr>
              <w:t xml:space="preserve"> голосования, а </w:t>
            </w:r>
            <w:proofErr w:type="gramStart"/>
            <w:r>
              <w:rPr>
                <w:sz w:val="28"/>
                <w:szCs w:val="28"/>
              </w:rPr>
              <w:t>также  извлечения</w:t>
            </w:r>
            <w:proofErr w:type="gramEnd"/>
            <w:r>
              <w:rPr>
                <w:sz w:val="28"/>
                <w:szCs w:val="28"/>
              </w:rPr>
              <w:t xml:space="preserve"> из уголовного и административного законодательства Российской Федерации, устанавливающего ответственность за нарушение избирательных прав граждан Российской Федерации.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(Да/Нет)</w:t>
            </w:r>
          </w:p>
        </w:tc>
        <w:tc>
          <w:tcPr>
            <w:tcW w:w="2799" w:type="dxa"/>
            <w:vAlign w:val="center"/>
          </w:tcPr>
          <w:p w:rsidR="00A4328D" w:rsidRDefault="00A4328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11" w:type="dxa"/>
          </w:tcPr>
          <w:p w:rsidR="00A4328D" w:rsidRDefault="00A4328D">
            <w:pPr>
              <w:pStyle w:val="af9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слепых и слабовидящих граждан в кабин</w:t>
            </w:r>
            <w:r>
              <w:rPr>
                <w:sz w:val="28"/>
                <w:szCs w:val="28"/>
              </w:rPr>
              <w:t>ах для тайного голосования имеются средства оптической коррекции (лупы, увеличители и др.), специальные трафареты, дополнительное освещение, стулья (Да/Нет)</w:t>
            </w:r>
          </w:p>
        </w:tc>
        <w:tc>
          <w:tcPr>
            <w:tcW w:w="2799" w:type="dxa"/>
            <w:vAlign w:val="center"/>
          </w:tcPr>
          <w:p w:rsidR="00A4328D" w:rsidRDefault="00A4328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11" w:type="dxa"/>
          </w:tcPr>
          <w:p w:rsidR="00A4328D" w:rsidRDefault="00A4328D">
            <w:pPr>
              <w:pStyle w:val="af9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избирателей с нарушениями слуха на избирательных участках предоставлялись услуги </w:t>
            </w:r>
            <w:proofErr w:type="spellStart"/>
            <w:r>
              <w:rPr>
                <w:sz w:val="28"/>
                <w:szCs w:val="28"/>
              </w:rPr>
              <w:t>сурдоперево</w:t>
            </w:r>
            <w:r>
              <w:rPr>
                <w:sz w:val="28"/>
                <w:szCs w:val="28"/>
              </w:rPr>
              <w:t>да</w:t>
            </w:r>
            <w:proofErr w:type="spellEnd"/>
            <w:r>
              <w:rPr>
                <w:sz w:val="28"/>
                <w:szCs w:val="28"/>
              </w:rPr>
              <w:t xml:space="preserve"> (в том числе в онлайн-режиме) (Да/Нет)</w:t>
            </w:r>
          </w:p>
        </w:tc>
        <w:tc>
          <w:tcPr>
            <w:tcW w:w="2799" w:type="dxa"/>
            <w:vAlign w:val="center"/>
          </w:tcPr>
          <w:p w:rsidR="00A4328D" w:rsidRDefault="00A4328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11" w:type="dxa"/>
          </w:tcPr>
          <w:p w:rsidR="00A4328D" w:rsidRDefault="00A4328D">
            <w:pPr>
              <w:pStyle w:val="af9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Добровольцы (волонтеры) оказывали помощь избирателям с инвалидностью (Да/Нет)</w:t>
            </w:r>
          </w:p>
        </w:tc>
        <w:tc>
          <w:tcPr>
            <w:tcW w:w="2799" w:type="dxa"/>
            <w:vAlign w:val="center"/>
          </w:tcPr>
          <w:p w:rsidR="00A4328D" w:rsidRDefault="00A4328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A4328D" w:rsidRDefault="00A4328D"/>
    <w:p w:rsidR="00A4328D" w:rsidRDefault="00A4328D"/>
    <w:p w:rsidR="00A4328D" w:rsidRDefault="00A4328D"/>
    <w:p w:rsidR="00A4328D" w:rsidRDefault="00A4328D"/>
    <w:p w:rsidR="00A4328D" w:rsidRDefault="00A4328D"/>
    <w:p w:rsidR="00A4328D" w:rsidRDefault="00A4328D"/>
    <w:p w:rsidR="00A4328D" w:rsidRDefault="00A4328D"/>
    <w:p w:rsidR="00A4328D" w:rsidRDefault="00A4328D"/>
    <w:p w:rsidR="00A4328D" w:rsidRDefault="00A4328D"/>
    <w:p w:rsidR="00A4328D" w:rsidRDefault="00A4328D"/>
    <w:p w:rsidR="00A4328D" w:rsidRDefault="00A4328D"/>
    <w:p w:rsidR="00A4328D" w:rsidRDefault="00A4328D"/>
    <w:p w:rsidR="00A4328D" w:rsidRDefault="00A4328D"/>
    <w:p w:rsidR="00A4328D" w:rsidRDefault="003870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«Золотой стандарт» по общественному наблюдению в Единый день голосования при проведении выборов, назначенных на </w:t>
      </w:r>
      <w:r>
        <w:rPr>
          <w:b/>
          <w:sz w:val="28"/>
          <w:szCs w:val="28"/>
        </w:rPr>
        <w:br/>
        <w:t xml:space="preserve">8 </w:t>
      </w:r>
      <w:r>
        <w:rPr>
          <w:b/>
          <w:sz w:val="28"/>
          <w:szCs w:val="28"/>
        </w:rPr>
        <w:t>сентября 2024 года</w:t>
      </w:r>
    </w:p>
    <w:p w:rsidR="00A4328D" w:rsidRDefault="00A4328D">
      <w:pPr>
        <w:jc w:val="center"/>
        <w:rPr>
          <w:sz w:val="28"/>
          <w:szCs w:val="28"/>
        </w:rPr>
      </w:pPr>
    </w:p>
    <w:p w:rsidR="00A4328D" w:rsidRDefault="00387079">
      <w:pPr>
        <w:jc w:val="center"/>
        <w:rPr>
          <w:sz w:val="28"/>
          <w:szCs w:val="28"/>
        </w:rPr>
      </w:pPr>
      <w:r>
        <w:rPr>
          <w:sz w:val="28"/>
          <w:szCs w:val="28"/>
        </w:rPr>
        <w:t>(голосование 8 сентября 2024 года)</w:t>
      </w:r>
    </w:p>
    <w:p w:rsidR="00A4328D" w:rsidRDefault="00A4328D">
      <w:pPr>
        <w:jc w:val="center"/>
        <w:rPr>
          <w:sz w:val="28"/>
          <w:szCs w:val="28"/>
        </w:rPr>
      </w:pPr>
    </w:p>
    <w:tbl>
      <w:tblPr>
        <w:tblW w:w="101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600"/>
        <w:gridCol w:w="2863"/>
      </w:tblGrid>
      <w:tr w:rsidR="00A4328D">
        <w:trPr>
          <w:tblHeader/>
          <w:jc w:val="center"/>
        </w:trPr>
        <w:tc>
          <w:tcPr>
            <w:tcW w:w="709" w:type="dxa"/>
            <w:vAlign w:val="center"/>
          </w:tcPr>
          <w:p w:rsidR="00A4328D" w:rsidRDefault="00387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Критерии оценки проведения голосования</w:t>
            </w:r>
          </w:p>
        </w:tc>
        <w:tc>
          <w:tcPr>
            <w:tcW w:w="2863" w:type="dxa"/>
            <w:vAlign w:val="center"/>
          </w:tcPr>
          <w:p w:rsidR="00A4328D" w:rsidRDefault="00387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ВПИСАТЬ </w:t>
            </w:r>
            <w:r>
              <w:rPr>
                <w:b/>
              </w:rPr>
              <w:br/>
              <w:t>«ДА» ИЛИ «НЕТ»</w:t>
            </w:r>
          </w:p>
        </w:tc>
      </w:tr>
      <w:tr w:rsidR="00A4328D">
        <w:trPr>
          <w:jc w:val="center"/>
        </w:trPr>
        <w:tc>
          <w:tcPr>
            <w:tcW w:w="10172" w:type="dxa"/>
            <w:gridSpan w:val="3"/>
            <w:shd w:val="clear" w:color="auto" w:fill="F7CBAC"/>
            <w:vAlign w:val="center"/>
          </w:tcPr>
          <w:p w:rsidR="00A4328D" w:rsidRDefault="003870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мест для наблюдателей</w:t>
            </w:r>
          </w:p>
          <w:p w:rsidR="00A4328D" w:rsidRDefault="00387079">
            <w:pPr>
              <w:jc w:val="center"/>
            </w:pPr>
            <w:r>
              <w:rPr>
                <w:sz w:val="28"/>
                <w:szCs w:val="28"/>
              </w:rPr>
              <w:t xml:space="preserve"> и аккредитованных представителей СМИ</w:t>
            </w:r>
            <w:r>
              <w:rPr>
                <w:sz w:val="28"/>
                <w:szCs w:val="28"/>
                <w:vertAlign w:val="superscript"/>
              </w:rPr>
              <w:footnoteReference w:id="7"/>
            </w:r>
            <w:r>
              <w:rPr>
                <w:sz w:val="28"/>
                <w:szCs w:val="28"/>
                <w:vertAlign w:val="superscript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vertAlign w:val="superscript"/>
              </w:rPr>
              <w:footnoteReference w:id="8"/>
            </w: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помещении для голосования определены места для </w:t>
            </w:r>
            <w:r>
              <w:rPr>
                <w:sz w:val="28"/>
                <w:szCs w:val="28"/>
              </w:rPr>
              <w:t>наблюдателей и аккредитованных представителей СМИ</w:t>
            </w:r>
          </w:p>
          <w:p w:rsidR="00A4328D" w:rsidRDefault="00387079">
            <w:pPr>
              <w:spacing w:after="120"/>
              <w:jc w:val="both"/>
              <w:rPr>
                <w:b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определены/отметка Нет – не определены)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jc w:val="center"/>
              <w:rPr>
                <w:b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Места определены таким образом, чтобы наблюдатели и аккредитованные представители СМИ имели полный обзор действий членов </w:t>
            </w:r>
            <w:r>
              <w:rPr>
                <w:sz w:val="28"/>
                <w:szCs w:val="28"/>
              </w:rPr>
              <w:lastRenderedPageBreak/>
              <w:t>избирательной комиссии и при</w:t>
            </w:r>
            <w:r>
              <w:rPr>
                <w:sz w:val="28"/>
                <w:szCs w:val="28"/>
              </w:rPr>
              <w:t xml:space="preserve"> этом не нарушалась тайна голосования, отсутствовала возможность контроля за волеизъявлением избирателей, а также чтобы сохранялась конфиденциальность персональных данных, которые содержатся в списках избирателей и иных документах, содержащих конфиденциаль</w:t>
            </w:r>
            <w:r>
              <w:rPr>
                <w:sz w:val="28"/>
                <w:szCs w:val="28"/>
              </w:rPr>
              <w:t>ную информацию</w:t>
            </w:r>
          </w:p>
          <w:p w:rsidR="00A4328D" w:rsidRDefault="00387079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jc w:val="center"/>
              <w:rPr>
                <w:b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Места для наблюдателей и аккредитованных представителей СМИ обозначены специальной отметкой (табличкой) или иным способом, однозначно позволяющим определить указанные места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обозначены/отметка Нет – не обозначены)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jc w:val="center"/>
              <w:rPr>
                <w:b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поле зрения наблюдателей и аккредитованных представителей СМИ одновременно находятся места выдачи избирательных бюллетеней, места для тайного голосования, ящики для голосования, технические средства подсчета го</w:t>
            </w:r>
            <w:r>
              <w:rPr>
                <w:sz w:val="28"/>
                <w:szCs w:val="28"/>
              </w:rPr>
              <w:t>лосов (при их использовании), увеличенная форма протокола об итогах голосования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jc w:val="center"/>
              <w:rPr>
                <w:b/>
              </w:rPr>
            </w:pPr>
          </w:p>
        </w:tc>
      </w:tr>
      <w:tr w:rsidR="00A4328D">
        <w:trPr>
          <w:trHeight w:val="601"/>
          <w:jc w:val="center"/>
        </w:trPr>
        <w:tc>
          <w:tcPr>
            <w:tcW w:w="10172" w:type="dxa"/>
            <w:gridSpan w:val="3"/>
            <w:shd w:val="clear" w:color="auto" w:fill="F7CBAC"/>
            <w:vAlign w:val="center"/>
          </w:tcPr>
          <w:p w:rsidR="00A4328D" w:rsidRDefault="00387079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помещения для голосования, документов УИК</w:t>
            </w: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помещении для голосования имеется список избирателей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имеется/отметка Нет – не имеется)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Избирательные бюллетени оформлены надлежащим образом (имеются подписи двух членов участковой избирательной комиссии; печать избирательной комиссии; специальный знак (марка)).</w:t>
            </w:r>
          </w:p>
          <w:p w:rsidR="00A4328D" w:rsidRDefault="00387079">
            <w:pPr>
              <w:pStyle w:val="af9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 этом законодательством о выборах устан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овлено, что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 исключительных случаях допускается изготовление бюллетеней непосредственно участковой комиссией (на избирательных участках, образованных в отдаленных и труднодоступных местностях, на судах, находящихся в день голосования в плавании, полярных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станциях, за рубежом и т.д.).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Уточняется, что в случае самостоятельного изготовления бюллетеней УИК к таким бюллетеням не применяются требования об их защите (водяные знаки, </w:t>
            </w:r>
            <w:proofErr w:type="spellStart"/>
            <w:r>
              <w:rPr>
                <w:bCs/>
                <w:sz w:val="28"/>
                <w:szCs w:val="28"/>
              </w:rPr>
              <w:t>микрошрифт</w:t>
            </w:r>
            <w:proofErr w:type="spellEnd"/>
            <w:r>
              <w:rPr>
                <w:bCs/>
                <w:sz w:val="28"/>
                <w:szCs w:val="28"/>
              </w:rPr>
              <w:t xml:space="preserve">, защитная сетка, специальный знак </w:t>
            </w:r>
            <w:r>
              <w:rPr>
                <w:sz w:val="28"/>
                <w:szCs w:val="28"/>
              </w:rPr>
              <w:t>(марка)</w:t>
            </w:r>
            <w:r>
              <w:rPr>
                <w:bCs/>
                <w:sz w:val="28"/>
                <w:szCs w:val="28"/>
              </w:rPr>
              <w:t>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</w:t>
            </w:r>
            <w:r>
              <w:rPr>
                <w:sz w:val="28"/>
                <w:szCs w:val="28"/>
              </w:rPr>
              <w:t>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Помещение для голосования оборудовано кабинами или иными специально оборудованными местами для тайного голосования, оснащенными системой освещения и снабженными письменными принадлежностями, за исключением карандашей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оборудовано/отметка Нет – не оборудовано)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помещении для голосования размещены стационарные ящики для голосования, изготовленные из прозрачного или полупрозрачного материала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размещены/отметка Нет – не размещены)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помещении для </w:t>
            </w:r>
            <w:r>
              <w:rPr>
                <w:sz w:val="28"/>
                <w:szCs w:val="28"/>
              </w:rPr>
              <w:t>голосования либо непосредственно перед ним оборудован информационный стенд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информационный стенд оборудован/</w:t>
            </w:r>
            <w:r>
              <w:rPr>
                <w:sz w:val="28"/>
                <w:szCs w:val="28"/>
              </w:rPr>
              <w:br/>
              <w:t>отметка Нет – информационный стенд не оборудован)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информационном стенде размещена следующая информация обо всех кандидатах, внесенных в избирательный бюллетень: </w:t>
            </w:r>
          </w:p>
          <w:p w:rsidR="00A4328D" w:rsidRDefault="00387079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- биографические данные кандидатов в объеме, установленном комиссией, организующей выборы, но не меньшем, чем объем биографических данных, вн</w:t>
            </w:r>
            <w:r>
              <w:rPr>
                <w:sz w:val="28"/>
                <w:szCs w:val="28"/>
              </w:rPr>
              <w:t xml:space="preserve">есенных в бюллетень;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если кандидат, список кандидатов выдвинуты избирательным объединением – слова «выдвинут избирательным объединением» с указанием наименования этого избирательного объединения;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если кандидат сам выдвинул свою кандидатуру </w:t>
            </w:r>
            <w:proofErr w:type="gramStart"/>
            <w:r>
              <w:rPr>
                <w:sz w:val="28"/>
                <w:szCs w:val="28"/>
              </w:rPr>
              <w:t>–  слово</w:t>
            </w:r>
            <w:proofErr w:type="gramEnd"/>
            <w:r>
              <w:rPr>
                <w:sz w:val="28"/>
                <w:szCs w:val="28"/>
              </w:rPr>
              <w:t xml:space="preserve"> «с</w:t>
            </w:r>
            <w:r>
              <w:rPr>
                <w:sz w:val="28"/>
                <w:szCs w:val="28"/>
              </w:rPr>
              <w:t>амовыдвижение»;</w:t>
            </w:r>
          </w:p>
          <w:p w:rsidR="00A4328D" w:rsidRDefault="0038707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сведения о доходах и об имуществе кандидатов в объеме, установленном организующей выборы избирательной комиссией;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информация о фактах недостоверности представленных кандидатами сведений (если такая информация имеется).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у зарегистри</w:t>
            </w:r>
            <w:r>
              <w:rPr>
                <w:sz w:val="28"/>
                <w:szCs w:val="28"/>
              </w:rPr>
              <w:t xml:space="preserve">рованного кандидата, в том числе из списка кандидатов, имелась или имеется судимость, на информационном стенде размещаются сведения о судимости кандидата, а если судимость снята или погашена – также сведения о дате снятия или погашения судимости.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зар</w:t>
            </w:r>
            <w:r>
              <w:rPr>
                <w:sz w:val="28"/>
                <w:szCs w:val="28"/>
              </w:rPr>
              <w:t>егистрированный кандидат, в том числе в составе списка кандидатов, является кандидатом, аффилированным с иностранным агентом, на информационном стенде размещается информация об этом.</w:t>
            </w:r>
          </w:p>
          <w:p w:rsidR="00A4328D" w:rsidRDefault="0038707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информационном стенде размещен образец заполненного избирательного бюл</w:t>
            </w:r>
            <w:r>
              <w:rPr>
                <w:sz w:val="28"/>
                <w:szCs w:val="28"/>
              </w:rPr>
              <w:t>летеня, который не должен содержать фамилии зарегистрированных кандидатов, наименования политических партий, выдвинувших зарегистрированных кандидатов.</w:t>
            </w:r>
          </w:p>
          <w:p w:rsidR="00A4328D" w:rsidRDefault="0038707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информационном стенде размещены извлечения из уголовного и административного законодательства Российс</w:t>
            </w:r>
            <w:r>
              <w:rPr>
                <w:sz w:val="28"/>
                <w:szCs w:val="28"/>
              </w:rPr>
              <w:t xml:space="preserve">кой Федерации, устанавливающего ответственность за нарушение избирательных прав граждан Российской Федерации. </w:t>
            </w:r>
          </w:p>
          <w:p w:rsidR="00A4328D" w:rsidRDefault="0038707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информационном стенде размещена информация о числе избирателей, включенных в список избирателей на данном избирательном участке, в том числе п</w:t>
            </w:r>
            <w:r>
              <w:rPr>
                <w:sz w:val="28"/>
                <w:szCs w:val="28"/>
              </w:rPr>
              <w:t>одавших заявления о включении в список избирателей по месту нахождения на данном избирательном участке, о числе избирателей, исключенных из списка избирателей в связи с подачей заявлений о включении в список избирателей по месту нахождения на других избира</w:t>
            </w:r>
            <w:r>
              <w:rPr>
                <w:sz w:val="28"/>
                <w:szCs w:val="28"/>
              </w:rPr>
              <w:t>тельных участках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информация размещена/отметка Нет – информация не размещена)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помещении для голосования применяются средства видеонаблюдения и трансляции изображения (за исключением помещений для голосования, находящихся на избирательных</w:t>
            </w:r>
            <w:r>
              <w:rPr>
                <w:sz w:val="28"/>
                <w:szCs w:val="28"/>
              </w:rPr>
              <w:t xml:space="preserve"> участках, образованных в больницах и других медицинских организациях, которые имеют стационарные отделения, в местах содержания под стражей </w:t>
            </w:r>
            <w:r>
              <w:rPr>
                <w:sz w:val="28"/>
                <w:szCs w:val="28"/>
              </w:rPr>
              <w:lastRenderedPageBreak/>
              <w:t>подозреваемых и обвиняемых, других местах временного пребывания, воинских частях, на судах, которые будут находитьс</w:t>
            </w:r>
            <w:r>
              <w:rPr>
                <w:sz w:val="28"/>
                <w:szCs w:val="28"/>
              </w:rPr>
              <w:t>я в дни голосования в плавании, на полярных станциях, а также на избирательных участках, образованных за пределами территории Российской Федерации)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применяются/отметка Нет – не применяются)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местах для хранения сейф-пакетов с избирательны</w:t>
            </w:r>
            <w:r>
              <w:rPr>
                <w:sz w:val="28"/>
                <w:szCs w:val="28"/>
              </w:rPr>
              <w:t xml:space="preserve">ми бюллетенями проголосовавших </w:t>
            </w:r>
            <w:r>
              <w:rPr>
                <w:sz w:val="28"/>
                <w:szCs w:val="28"/>
              </w:rPr>
              <w:br/>
              <w:t xml:space="preserve">6 и 7 сентября 2024 года применяются средства видеонаблюдения или </w:t>
            </w:r>
            <w:proofErr w:type="spellStart"/>
            <w:r>
              <w:rPr>
                <w:sz w:val="28"/>
                <w:szCs w:val="28"/>
              </w:rPr>
              <w:t>видеорегистрации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видеофиксации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применяются/отметка Нет – не применяются)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10172" w:type="dxa"/>
            <w:gridSpan w:val="3"/>
            <w:shd w:val="clear" w:color="auto" w:fill="F7CBAC"/>
            <w:vAlign w:val="center"/>
          </w:tcPr>
          <w:p w:rsidR="00A4328D" w:rsidRDefault="00387079">
            <w:pPr>
              <w:keepNext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работы УИК </w:t>
            </w:r>
            <w:r>
              <w:rPr>
                <w:b/>
                <w:sz w:val="28"/>
                <w:szCs w:val="28"/>
              </w:rPr>
              <w:t>до начала</w:t>
            </w:r>
            <w:r>
              <w:rPr>
                <w:sz w:val="28"/>
                <w:szCs w:val="28"/>
              </w:rPr>
              <w:t xml:space="preserve"> голосования </w:t>
            </w: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Доступ наблюдателя в помещение для голосования обеспечен не менее чем за один час до начала голосования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обеспечен/отметка Нет – не обеспечен)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Внесение данных наблюдателя в список лиц, присутствующих в помещении для голосования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внесены/отметка Нет – не внесены)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Предъявление к осмотру присутствующим пустых стационарных и переносных ящиков для голосования (за исключением случая использования стационарного ящика (стационарных ящиков) для голосования, снабженного специальной оп</w:t>
            </w:r>
            <w:r>
              <w:rPr>
                <w:sz w:val="28"/>
                <w:szCs w:val="28"/>
              </w:rPr>
              <w:t>ечатываемой заглушкой прорези)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предъявлены к осмотру/отметка Нет – не предъявлены к осмотру)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Опечатывание (опломбирование) пустых переносных и стационарных ящиков для голосования (за исключением случая использования стационарного ящика (ст</w:t>
            </w:r>
            <w:r>
              <w:rPr>
                <w:sz w:val="28"/>
                <w:szCs w:val="28"/>
              </w:rPr>
              <w:t>ационарных ящиков) для голосования для обеспечения сохранности избирательных бюллетеней)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Переносные ящики для голосования пронумерованы 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пронумерованы/отметка Нет – не пронумерованы)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</w:rPr>
              <w:t>сентября 2024 года проведено тестирование КОИБ, протокол тестирования распечатан и подписан председателем, заместителем председателя и секретарем УИК*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тестирование проведено/</w:t>
            </w:r>
            <w:r>
              <w:rPr>
                <w:sz w:val="28"/>
                <w:szCs w:val="28"/>
              </w:rPr>
              <w:br/>
              <w:t xml:space="preserve">отметка Нет – тестирование не проведено)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*Только для участков с КО</w:t>
            </w:r>
            <w:r>
              <w:rPr>
                <w:sz w:val="28"/>
                <w:szCs w:val="28"/>
              </w:rPr>
              <w:t>ИБ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Перед началом голосования 8 сентября 2024 </w:t>
            </w:r>
            <w:proofErr w:type="gramStart"/>
            <w:r>
              <w:rPr>
                <w:sz w:val="28"/>
                <w:szCs w:val="28"/>
              </w:rPr>
              <w:t>года  операторами</w:t>
            </w:r>
            <w:proofErr w:type="gramEnd"/>
            <w:r>
              <w:rPr>
                <w:sz w:val="28"/>
                <w:szCs w:val="28"/>
              </w:rPr>
              <w:t xml:space="preserve"> КОИБ установлены сканирующие устройства на накопители, опечатаны соединения сканирующих устройств с накопителями для избирательных бюллетеней*</w:t>
            </w:r>
          </w:p>
          <w:p w:rsidR="00A4328D" w:rsidRDefault="00387079">
            <w:pPr>
              <w:ind w:firstLine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</w:t>
            </w:r>
            <w:r>
              <w:rPr>
                <w:sz w:val="28"/>
                <w:szCs w:val="28"/>
              </w:rPr>
              <w:t>соблюдено)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*Только для участков с КОИБ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Перед началом голосования 8 сентября 2024 года контрольные данные о ходе голосования распечатываются и сравниваются с контрольными данными о ходе голосования за предыдущий день голосования (7 сентября 2024 </w:t>
            </w:r>
            <w:proofErr w:type="gramStart"/>
            <w:r>
              <w:rPr>
                <w:sz w:val="28"/>
                <w:szCs w:val="28"/>
              </w:rPr>
              <w:t>года)*</w:t>
            </w:r>
            <w:proofErr w:type="gramEnd"/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*Только для участков с КОИБ 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УИК перед открытием помещения для голосования 8 сентября 2024 года проинформировал членов участковой избирательной комиссии и наблюдателей о числе избирателей, </w:t>
            </w:r>
            <w:r>
              <w:rPr>
                <w:sz w:val="28"/>
                <w:szCs w:val="28"/>
              </w:rPr>
              <w:t>включенных в список избирателей на данном избирательном участке, в том числе подавших заявления о включении в список избирателей по месту нахождения на данном избирательном участке, о числе избирателей, исключенных из списка избирателей в связи с подачей з</w:t>
            </w:r>
            <w:r>
              <w:rPr>
                <w:sz w:val="28"/>
                <w:szCs w:val="28"/>
              </w:rPr>
              <w:t>аявлений о включении в список избирателей по месту нахождения на других избирательных участках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10172" w:type="dxa"/>
            <w:gridSpan w:val="3"/>
            <w:shd w:val="clear" w:color="auto" w:fill="F7CBAC"/>
            <w:vAlign w:val="center"/>
          </w:tcPr>
          <w:p w:rsidR="00A4328D" w:rsidRDefault="00387079">
            <w:pPr>
              <w:keepNext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голосования </w:t>
            </w:r>
            <w:r>
              <w:rPr>
                <w:b/>
                <w:sz w:val="28"/>
                <w:szCs w:val="28"/>
              </w:rPr>
              <w:t>в помещении</w:t>
            </w:r>
            <w:r>
              <w:rPr>
                <w:sz w:val="28"/>
                <w:szCs w:val="28"/>
              </w:rPr>
              <w:t xml:space="preserve"> для голосования</w:t>
            </w: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Помещение для голосования открылось для голосования в установленное законом время </w:t>
            </w:r>
            <w:r>
              <w:rPr>
                <w:sz w:val="28"/>
                <w:szCs w:val="28"/>
              </w:rPr>
              <w:br/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КОИБ переведен в режим голосования «</w:t>
            </w:r>
            <w:proofErr w:type="gramStart"/>
            <w:r>
              <w:rPr>
                <w:sz w:val="28"/>
                <w:szCs w:val="28"/>
              </w:rPr>
              <w:t>Стационарный»*</w:t>
            </w:r>
            <w:proofErr w:type="gramEnd"/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*Только для уча</w:t>
            </w:r>
            <w:r>
              <w:rPr>
                <w:sz w:val="28"/>
                <w:szCs w:val="28"/>
              </w:rPr>
              <w:t>стков с КОИБ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Наблюдатели и аккредитованные представители СМИ допущены к наблюдению за голосованием 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Наблюдателю предоставлена возможность фото- и (или) видеосъемки с учетом соблюдения установленных </w:t>
            </w:r>
            <w:r>
              <w:rPr>
                <w:sz w:val="28"/>
                <w:szCs w:val="28"/>
              </w:rPr>
              <w:t>требований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Нарушения порядка проведения голосования отсутствуют и жалобы (заявления) не подавались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не подавались/отметка Нет – подавались)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случае наличия поступившие в день голосован</w:t>
            </w:r>
            <w:r>
              <w:rPr>
                <w:sz w:val="28"/>
                <w:szCs w:val="28"/>
              </w:rPr>
              <w:t>ия жалобы (заявления) рассмотрены УИК своевременно*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*В случае отсутствия обращений пункт не заполняется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10172" w:type="dxa"/>
            <w:gridSpan w:val="3"/>
            <w:shd w:val="clear" w:color="auto" w:fill="F7CBAC"/>
            <w:vAlign w:val="center"/>
          </w:tcPr>
          <w:p w:rsidR="00A4328D" w:rsidRDefault="00387079">
            <w:pPr>
              <w:keepNext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голосования </w:t>
            </w:r>
            <w:r>
              <w:rPr>
                <w:b/>
                <w:sz w:val="28"/>
                <w:szCs w:val="28"/>
              </w:rPr>
              <w:t>вне помещения</w:t>
            </w:r>
            <w:r>
              <w:rPr>
                <w:sz w:val="28"/>
                <w:szCs w:val="28"/>
              </w:rPr>
              <w:t xml:space="preserve"> для голосования</w:t>
            </w: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Сообщение председателем УИК о выезде членов УИК для проведения голосования вне помещения для голосования не позднее чем за 30 минут до выезда (выхода) </w:t>
            </w:r>
          </w:p>
          <w:p w:rsidR="00A4328D" w:rsidRDefault="00387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Избирательные бюллетени выдаются под подпись в ве</w:t>
            </w:r>
            <w:r>
              <w:rPr>
                <w:sz w:val="28"/>
                <w:szCs w:val="28"/>
              </w:rPr>
              <w:t>домости члену УИК по числу заявлений (устных обращений) избирателей в выписке из специального реестра и дополнительно не более 5 процентов от этого количества (но не менее двух избирательных бюллетеней).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Реестр заявлений о голосовании вне помещения («на до</w:t>
            </w:r>
            <w:r>
              <w:rPr>
                <w:sz w:val="28"/>
                <w:szCs w:val="28"/>
              </w:rPr>
              <w:t>му») может быть составлен в электронном виде в порядке, установленном ЦИК России</w:t>
            </w:r>
          </w:p>
          <w:p w:rsidR="00A4328D" w:rsidRDefault="00387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список избирателей внесена отметка о том, что к соответствующему избирателю выехали (вышли) члены УИК для проведения г</w:t>
            </w:r>
            <w:r>
              <w:rPr>
                <w:sz w:val="28"/>
                <w:szCs w:val="28"/>
              </w:rPr>
              <w:t xml:space="preserve">олосования вне помещения для голосования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</w:t>
            </w:r>
            <w:r>
              <w:rPr>
                <w:sz w:val="28"/>
                <w:szCs w:val="28"/>
              </w:rPr>
              <w:br/>
              <w:t>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УИК обеспечила не менее чем двум лицам из числа наблюдателей, назначенных разными кандидатами, политическими партиями, выдвинувшими кандидатов, одним из </w:t>
            </w:r>
            <w:r>
              <w:rPr>
                <w:sz w:val="28"/>
                <w:szCs w:val="28"/>
              </w:rPr>
              <w:t>субъектов общественного контроля, равные с проводящими голосование членами УИК возможности прибытия к месту проведения голосования вне помещения для голосования</w:t>
            </w:r>
          </w:p>
          <w:p w:rsidR="00A4328D" w:rsidRDefault="00387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trHeight w:val="1488"/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проведении голосования обеспечены ус</w:t>
            </w:r>
            <w:r>
              <w:rPr>
                <w:sz w:val="28"/>
                <w:szCs w:val="28"/>
              </w:rPr>
              <w:t xml:space="preserve">ловия для соблюдения тайны волеизъявления избирателя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УИК обеспечила голосование вне помещения для голосования только тех избирателей, чьи заявления внесены в реестр заявлений (заверенную выписку из реестра)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</w:t>
            </w:r>
            <w:r>
              <w:rPr>
                <w:sz w:val="28"/>
                <w:szCs w:val="28"/>
              </w:rPr>
              <w:br/>
              <w:t>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После возвращения выездной группы составлен </w:t>
            </w:r>
            <w:r>
              <w:rPr>
                <w:sz w:val="28"/>
                <w:szCs w:val="28"/>
              </w:rPr>
              <w:t>акт о проведении голосования вне помещения для голосования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Нарушения порядка проведения голосования вне помещения для голосования отсутствуют, жалобы (заявления) не подавались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не подавал</w:t>
            </w:r>
            <w:r>
              <w:rPr>
                <w:sz w:val="28"/>
                <w:szCs w:val="28"/>
              </w:rPr>
              <w:t>ись/отметка Нет – подавались)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10172" w:type="dxa"/>
            <w:gridSpan w:val="3"/>
            <w:shd w:val="clear" w:color="auto" w:fill="F7CBAC"/>
            <w:vAlign w:val="center"/>
          </w:tcPr>
          <w:p w:rsidR="00A4328D" w:rsidRDefault="00387079">
            <w:pPr>
              <w:keepNext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Действия членов УИК при </w:t>
            </w:r>
            <w:r>
              <w:rPr>
                <w:b/>
                <w:sz w:val="28"/>
                <w:szCs w:val="28"/>
              </w:rPr>
              <w:t>установлении итогов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голосования</w:t>
            </w:r>
            <w:r>
              <w:rPr>
                <w:sz w:val="28"/>
                <w:szCs w:val="28"/>
              </w:rPr>
              <w:br/>
            </w:r>
            <w:r>
              <w:t>(</w:t>
            </w:r>
            <w:proofErr w:type="gramEnd"/>
            <w:r>
              <w:t>с момента окончания голосования до окончания работы УИК)</w:t>
            </w: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УИК приступила к действиям по подсчету голосов избирателей сразу после окончания голосования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Подсчет и погашение неиспользованных избирательных бюллетеней для голосования проведены до начала работы со списком избирателей. Погашение неиспользованных избирательных бюллетеней осуществляется путем отрезания </w:t>
            </w:r>
            <w:r>
              <w:rPr>
                <w:sz w:val="28"/>
                <w:szCs w:val="28"/>
              </w:rPr>
              <w:t>левого нижнего угла избирательного бюллетеня. Данные внесены в протокол УИК об итогах голосования и увеличенную форму протокола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Оглашено и внесено в протокол УИК об итогах голосования и увеличенную фор</w:t>
            </w:r>
            <w:r>
              <w:rPr>
                <w:sz w:val="28"/>
                <w:szCs w:val="28"/>
              </w:rPr>
              <w:t>му протокола число избирательных бюллетеней, полученных УИК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Оглашено и внесено в протокол УИК об итогах голосования и увеличенную форму протокола число избирательных бюллетеней, выданных избирателям, п</w:t>
            </w:r>
            <w:r>
              <w:rPr>
                <w:sz w:val="28"/>
                <w:szCs w:val="28"/>
              </w:rPr>
              <w:t>роголосовавшим досрочно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Оглашено и внесено в протокол УИК об итогах голосования и увеличенную форму протокола число избирателей, включенных в список избирателей на момент окончания голосования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Оглашено и внесено в протокол УИК об итогах голосования и увеличенную форму протокола общее число избирательных бюллетеней, выданных избирателям в помещении для голосования </w:t>
            </w:r>
            <w:r>
              <w:rPr>
                <w:sz w:val="28"/>
                <w:szCs w:val="28"/>
              </w:rPr>
              <w:br/>
              <w:t>6, 7 и 8 сентября 2024 года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Оглашено и внесено в протокол УИК об итогах голосования и увеличенную форму протокола </w:t>
            </w:r>
            <w:r>
              <w:rPr>
                <w:sz w:val="28"/>
                <w:szCs w:val="28"/>
              </w:rPr>
              <w:lastRenderedPageBreak/>
              <w:t>суммарное число избирательных бюллетеней, выданных избирателям, проголосовавшим вне помещения для голосования</w:t>
            </w:r>
            <w:r>
              <w:rPr>
                <w:sz w:val="28"/>
                <w:szCs w:val="28"/>
              </w:rPr>
              <w:br/>
              <w:t>6, 7</w:t>
            </w:r>
            <w:r>
              <w:rPr>
                <w:sz w:val="28"/>
                <w:szCs w:val="28"/>
              </w:rPr>
              <w:t xml:space="preserve"> и 8 сентября 2024 года, а также при голосовании с использованием дополнительных возможностей реализации избирательных прав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Список избирателей сброшюрован и убран в сейф или иное специально оборудованное место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10172" w:type="dxa"/>
            <w:gridSpan w:val="3"/>
            <w:shd w:val="clear" w:color="auto" w:fill="F7CBAC"/>
            <w:vAlign w:val="center"/>
          </w:tcPr>
          <w:p w:rsidR="00A4328D" w:rsidRDefault="00387079">
            <w:pPr>
              <w:keepNext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Непосредственный </w:t>
            </w:r>
            <w:r>
              <w:rPr>
                <w:b/>
                <w:sz w:val="28"/>
                <w:szCs w:val="28"/>
              </w:rPr>
              <w:t>подсчет голосов</w:t>
            </w:r>
            <w:r>
              <w:rPr>
                <w:sz w:val="28"/>
                <w:szCs w:val="28"/>
              </w:rPr>
              <w:t xml:space="preserve"> избирателей</w:t>
            </w: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Лицам, присутствующим при непосредственном подсчете голосов избирателей, обеспечен полный обзор действий членов УИК при непосредственном подсчете голосов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Вскрытию каждого сейф-пакета предшествовала </w:t>
            </w:r>
            <w:r>
              <w:rPr>
                <w:sz w:val="28"/>
                <w:szCs w:val="28"/>
              </w:rPr>
              <w:t xml:space="preserve">проверка его </w:t>
            </w:r>
            <w:proofErr w:type="spellStart"/>
            <w:r>
              <w:rPr>
                <w:sz w:val="28"/>
                <w:szCs w:val="28"/>
              </w:rPr>
              <w:t>неповрежденности</w:t>
            </w:r>
            <w:proofErr w:type="spellEnd"/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Вскрытию каждого переносного ящика для голосования предшествовало объявление числа избирателей, проголосовавших с использованием данного переносного ящика для голосования,</w:t>
            </w:r>
            <w:r>
              <w:rPr>
                <w:sz w:val="28"/>
                <w:szCs w:val="28"/>
              </w:rPr>
              <w:t xml:space="preserve"> проверка </w:t>
            </w:r>
            <w:proofErr w:type="spellStart"/>
            <w:r>
              <w:rPr>
                <w:sz w:val="28"/>
                <w:szCs w:val="28"/>
              </w:rPr>
              <w:t>неповрежденности</w:t>
            </w:r>
            <w:proofErr w:type="spellEnd"/>
            <w:r>
              <w:rPr>
                <w:sz w:val="28"/>
                <w:szCs w:val="28"/>
              </w:rPr>
              <w:t xml:space="preserve"> печатей (пломб) на нем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Сначала произведено вскрытие переносных ящиков для голосования с избирательными бюллетенями, которые заполнили досрочно проголосовавшие избиратели (в с</w:t>
            </w:r>
            <w:r>
              <w:rPr>
                <w:sz w:val="28"/>
                <w:szCs w:val="28"/>
              </w:rPr>
              <w:t xml:space="preserve">лучае проведения досрочного голосования), а также избиратели, проголосовавшие вне помещения для голосования 8 сентября </w:t>
            </w:r>
            <w:r>
              <w:rPr>
                <w:sz w:val="28"/>
                <w:szCs w:val="28"/>
              </w:rPr>
              <w:br/>
              <w:t>2024 года;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затем осуществлен подсчет избирательных бюллетеней, извлеченных из переносных ящиков для голосования и помещенных в сейф-паке</w:t>
            </w:r>
            <w:r>
              <w:rPr>
                <w:sz w:val="28"/>
                <w:szCs w:val="28"/>
              </w:rPr>
              <w:t xml:space="preserve">ты </w:t>
            </w:r>
            <w:r>
              <w:rPr>
                <w:sz w:val="28"/>
                <w:szCs w:val="28"/>
              </w:rPr>
              <w:br/>
              <w:t xml:space="preserve">6, 7 сентября 2024 года;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затем осуществлено вскрытие сейф-пакетов, содержащих избирательные бюллетени, перемещенные из стационарных ящиков для голосования 6, 7 сентября 2024 года;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затем осуществлено вскрытие стационарного (стационарных) ящика (ящиков)</w:t>
            </w:r>
            <w:r>
              <w:rPr>
                <w:sz w:val="28"/>
                <w:szCs w:val="28"/>
              </w:rPr>
              <w:t xml:space="preserve"> для голосования, который (которые) использовался (использовались) 8 сентября 2024 года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При вскрытии сейф-пакетов, переносных ящиков для голосования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количество бюллетеней установленной формы не </w:t>
            </w:r>
            <w:r>
              <w:rPr>
                <w:sz w:val="28"/>
                <w:szCs w:val="28"/>
              </w:rPr>
              <w:t>превысило количество избирателей, получивших бюллетени, указанного в акте*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*При голосовании вне помещения для голосования количество бюллетеней установленной формы, обнаруженных в переносном ящике для гол</w:t>
            </w:r>
            <w:r>
              <w:rPr>
                <w:sz w:val="28"/>
                <w:szCs w:val="28"/>
              </w:rPr>
              <w:t>осования, не должно превышать количества заявлений избирателей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участковой избирательной комиссии с правом решающего голоса сортировали, раскладывая в отдельные пачки, избирательные бюллетени, извлеченные из переносных и стационарных ящиков для гол</w:t>
            </w:r>
            <w:r>
              <w:rPr>
                <w:sz w:val="28"/>
                <w:szCs w:val="28"/>
              </w:rPr>
              <w:t>осования, по голосам, поданным за каждого из зарегистрированных кандидатов.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Одновременное оглашение содержания двух и более избирательных бюллетеней не допускалось</w:t>
            </w:r>
          </w:p>
          <w:p w:rsidR="00A4328D" w:rsidRDefault="00387079">
            <w:pPr>
              <w:jc w:val="both"/>
              <w:rPr>
                <w:sz w:val="28"/>
                <w:szCs w:val="28"/>
                <w:highlight w:val="cyan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Проводился подсчет рассортированных </w:t>
            </w:r>
            <w:r>
              <w:rPr>
                <w:sz w:val="28"/>
                <w:szCs w:val="28"/>
              </w:rPr>
              <w:t>избирательных бюллетеней установленной формы (в каждой пачке отдельно) по голосам избирателей, поданным за каждого из зарегистрированных кандидатов.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Одновременный подсчет избирательных бюллетеней из разных пачек не допускался</w:t>
            </w:r>
          </w:p>
          <w:p w:rsidR="00A4328D" w:rsidRDefault="00387079">
            <w:pPr>
              <w:jc w:val="both"/>
              <w:rPr>
                <w:sz w:val="28"/>
                <w:szCs w:val="28"/>
                <w:highlight w:val="cyan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</w:t>
            </w:r>
            <w:r>
              <w:rPr>
                <w:sz w:val="28"/>
                <w:szCs w:val="28"/>
              </w:rPr>
              <w:t>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Бюллетени из переносных ящиков для голосования опущены в сканирующее устройство КОИБ*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*Заполняется только при применении КОИБ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рассортированными избирательными бюллетенями </w:t>
            </w:r>
            <w:r>
              <w:rPr>
                <w:sz w:val="28"/>
                <w:szCs w:val="28"/>
              </w:rPr>
              <w:t>вправе визуально ознакомиться наблюдатели, иностранные (международные) наблюдатели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Проведена проверка контрольных соотношений данных, внесенных в протокол об итогах голосования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</w:t>
            </w:r>
            <w:r>
              <w:rPr>
                <w:sz w:val="28"/>
                <w:szCs w:val="28"/>
              </w:rPr>
              <w:t>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Бюллетени упакованы в отдельные пачки, а затем пачки с избирательными бюллетенями упакованы в общий мешок (коробку), на котором (которой) указан номер избирательного участка, общее число всех упакованных избирательных бюллете</w:t>
            </w:r>
            <w:r>
              <w:rPr>
                <w:sz w:val="28"/>
                <w:szCs w:val="28"/>
              </w:rPr>
              <w:t xml:space="preserve">ней;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опечатывании мешка (коробки) членам УИК, иным лицам предоставлена возможность проставления своей подписи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итоговом заседании рассмотрены поступившие в дни голосования жалобы (заявления) о </w:t>
            </w:r>
            <w:r>
              <w:rPr>
                <w:sz w:val="28"/>
                <w:szCs w:val="28"/>
              </w:rPr>
              <w:t>нарушениях, допущенных при голосовании и подсчете голосов избирателей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УИК подписали первый и второй экземпляры протокола УИК об итогах голосования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</w:t>
            </w:r>
            <w:r>
              <w:rPr>
                <w:sz w:val="28"/>
                <w:szCs w:val="28"/>
              </w:rPr>
              <w:t>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УИК удовлетворила все заявления о выдаче заверенной копии протокола об итогах голосования 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Данные и подписи лиц, получивших копии протокола УИК об итогах голосования, занесены в соответствующий реестр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Полученная копия протокола УИК об итогах голосования заверена надлежащим образом и пронуме</w:t>
            </w:r>
            <w:r>
              <w:rPr>
                <w:sz w:val="28"/>
                <w:szCs w:val="28"/>
              </w:rPr>
              <w:t xml:space="preserve">рована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со списком избирателей, подсчет голосов избирателей, итоговое заседание </w:t>
            </w:r>
            <w:proofErr w:type="gramStart"/>
            <w:r>
              <w:rPr>
                <w:sz w:val="28"/>
                <w:szCs w:val="28"/>
              </w:rPr>
              <w:t>УИК</w:t>
            </w:r>
            <w:proofErr w:type="gramEnd"/>
            <w:r>
              <w:rPr>
                <w:sz w:val="28"/>
                <w:szCs w:val="28"/>
              </w:rPr>
              <w:t xml:space="preserve"> и выдача копий протокола УИК об итогах голосования осуществлялись без перерывов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заверенных копий протокола УИК об итогах голосования наблюдателям и иным лицам, проводилась в зоне видимости хотя бы одной из камер видеонаблюдения (если видеонаблюдение предусмотрено на избирательном участке</w:t>
            </w:r>
            <w:r>
              <w:rPr>
                <w:sz w:val="28"/>
                <w:szCs w:val="28"/>
              </w:rPr>
              <w:t>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Получено сообщение о приеме протокола УИК об итогах голосования, доставленного в ТИК, где его данные незамедлительно внесены в увеличенную форму сводной таблицы ТИК с указанием времени внесения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(отме</w:t>
            </w:r>
            <w:r>
              <w:rPr>
                <w:sz w:val="28"/>
                <w:szCs w:val="28"/>
              </w:rPr>
              <w:t xml:space="preserve">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Жалобы (заявления) о нарушениях при голосовании и подсчете голосов рассмотрены УИК своевременно* в случае наличия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соблюдено/отметка Нет – не соблюдено)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*В случае отсутствия жалоб (заявлений) </w:t>
            </w:r>
            <w:r>
              <w:rPr>
                <w:sz w:val="28"/>
                <w:szCs w:val="28"/>
              </w:rPr>
              <w:t>пункт не заполняется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10172" w:type="dxa"/>
            <w:gridSpan w:val="3"/>
            <w:shd w:val="clear" w:color="auto" w:fill="F7CBAC"/>
            <w:vAlign w:val="center"/>
          </w:tcPr>
          <w:p w:rsidR="00A4328D" w:rsidRDefault="00387079">
            <w:pPr>
              <w:keepNext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Повторный подсчет голосов</w:t>
            </w: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Составлялся ли протокол УИК об итогах голосования с отметкой «Повторный», «Повторный подсчет </w:t>
            </w:r>
            <w:proofErr w:type="gramStart"/>
            <w:r>
              <w:rPr>
                <w:sz w:val="28"/>
                <w:szCs w:val="28"/>
              </w:rPr>
              <w:t>голосов»*</w:t>
            </w:r>
            <w:proofErr w:type="gramEnd"/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составлялся/отметка Нет – не составлялся)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*В случае отсутствия оснований составлять повторный протокол пункт не заполняется 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10172" w:type="dxa"/>
            <w:gridSpan w:val="3"/>
            <w:shd w:val="clear" w:color="auto" w:fill="F7CBAC"/>
            <w:vAlign w:val="center"/>
          </w:tcPr>
          <w:p w:rsidR="00A4328D" w:rsidRDefault="003870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общественного наблюдения</w:t>
            </w:r>
            <w:r>
              <w:rPr>
                <w:sz w:val="28"/>
                <w:szCs w:val="28"/>
              </w:rPr>
              <w:br/>
              <w:t xml:space="preserve"> в территориальной избирательной комиссии</w:t>
            </w:r>
          </w:p>
        </w:tc>
      </w:tr>
      <w:tr w:rsidR="00A4328D">
        <w:trPr>
          <w:trHeight w:val="1549"/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случае получения жалоб (заявлений) на решения, действия (бездействие) УИК они рассмотрены, и по ним приняты решения </w:t>
            </w:r>
          </w:p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(отметка </w:t>
            </w:r>
            <w:proofErr w:type="gramStart"/>
            <w:r>
              <w:rPr>
                <w:sz w:val="28"/>
                <w:szCs w:val="28"/>
              </w:rPr>
              <w:t>Да</w:t>
            </w:r>
            <w:proofErr w:type="gramEnd"/>
            <w:r>
              <w:rPr>
                <w:sz w:val="28"/>
                <w:szCs w:val="28"/>
              </w:rPr>
              <w:t xml:space="preserve"> – рассмотрены и приняты/отметка Нет – не рассмотрены и не приняты)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10172" w:type="dxa"/>
            <w:gridSpan w:val="3"/>
            <w:shd w:val="clear" w:color="auto" w:fill="F7CBAC"/>
            <w:vAlign w:val="center"/>
          </w:tcPr>
          <w:p w:rsidR="00A4328D" w:rsidRDefault="00387079">
            <w:pPr>
              <w:keepNext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на избирательных участках доступной среды </w:t>
            </w:r>
            <w:r>
              <w:rPr>
                <w:sz w:val="28"/>
                <w:szCs w:val="28"/>
              </w:rPr>
              <w:t>для людей</w:t>
            </w:r>
            <w:r>
              <w:rPr>
                <w:sz w:val="28"/>
                <w:szCs w:val="28"/>
              </w:rPr>
              <w:br/>
              <w:t>с инвалидностью и маломобильных групп граждан</w:t>
            </w: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Имеются ли у избирательной комиссии сведения о наличии в списке избирателей на избирательном участке людей с инвалидностью и маломобильных групп граждан</w:t>
            </w:r>
            <w:r>
              <w:rPr>
                <w:rStyle w:val="a4"/>
                <w:sz w:val="28"/>
                <w:szCs w:val="28"/>
              </w:rPr>
              <w:footnoteReference w:id="9"/>
            </w:r>
            <w:r>
              <w:rPr>
                <w:sz w:val="28"/>
                <w:szCs w:val="28"/>
              </w:rPr>
              <w:t xml:space="preserve"> (Да/Нет)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10172" w:type="dxa"/>
            <w:gridSpan w:val="3"/>
            <w:vAlign w:val="center"/>
          </w:tcPr>
          <w:p w:rsidR="00A4328D" w:rsidRDefault="003870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Далее заполняется, если в пункте </w:t>
            </w:r>
            <w:r>
              <w:rPr>
                <w:sz w:val="28"/>
                <w:szCs w:val="28"/>
              </w:rPr>
              <w:t>66 выбран ответ «Да»</w:t>
            </w: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 беспрепятственный доступ к помещениям для голосования избирателей с инвалидностью и маломобильных граждан: удобные подъездные и пешеходные пути, специальные места для стоянки личного автотранспорта, размещение помещений для</w:t>
            </w:r>
            <w:r>
              <w:rPr>
                <w:sz w:val="28"/>
                <w:szCs w:val="28"/>
              </w:rPr>
              <w:t xml:space="preserve"> голосования на первых этажах зданий либо наличие лифтов с широким проемом дверей, наличие пандусов, настилов, тактильных указателей, достаточное освещение (Да/Нет)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слепых и слабовидящих граждан на избирательных участках имеются информационные </w:t>
            </w:r>
            <w:r>
              <w:rPr>
                <w:sz w:val="28"/>
                <w:szCs w:val="28"/>
              </w:rPr>
              <w:t xml:space="preserve">материалы, выполненные крупным шрифтом и (или) с применением шрифта Брайля, обо всех кандидатах, внесенных в бюллетень для голосования, а </w:t>
            </w:r>
            <w:proofErr w:type="gramStart"/>
            <w:r>
              <w:rPr>
                <w:sz w:val="28"/>
                <w:szCs w:val="28"/>
              </w:rPr>
              <w:t>также  извлечения</w:t>
            </w:r>
            <w:proofErr w:type="gramEnd"/>
            <w:r>
              <w:rPr>
                <w:sz w:val="28"/>
                <w:szCs w:val="28"/>
              </w:rPr>
              <w:t xml:space="preserve"> из уголовного и административного законодательства Российской Федерации, устанавливающего ответствен</w:t>
            </w:r>
            <w:r>
              <w:rPr>
                <w:sz w:val="28"/>
                <w:szCs w:val="28"/>
              </w:rPr>
              <w:t>ность за нарушение избирательных прав граждан Российской Федерации (Да/Нет)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слепых и слабовидящих граждан в кабинах для тайного голосования имеются средства оптической коррекции (лупы, увеличители и др.), специальные трафареты, дополнительное освеще</w:t>
            </w:r>
            <w:r>
              <w:rPr>
                <w:sz w:val="28"/>
                <w:szCs w:val="28"/>
              </w:rPr>
              <w:t>ние, стулья (Да/Нет)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избирателей с нарушениями слуха на избирательных участках предоставлялись услуги </w:t>
            </w:r>
            <w:proofErr w:type="spellStart"/>
            <w:r>
              <w:rPr>
                <w:sz w:val="28"/>
                <w:szCs w:val="28"/>
              </w:rPr>
              <w:lastRenderedPageBreak/>
              <w:t>сурдоперевода</w:t>
            </w:r>
            <w:proofErr w:type="spellEnd"/>
            <w:r>
              <w:rPr>
                <w:sz w:val="28"/>
                <w:szCs w:val="28"/>
              </w:rPr>
              <w:t xml:space="preserve"> (в том числе в онлайн-режиме) (Да/Нет)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4328D">
        <w:trPr>
          <w:jc w:val="center"/>
        </w:trPr>
        <w:tc>
          <w:tcPr>
            <w:tcW w:w="709" w:type="dxa"/>
          </w:tcPr>
          <w:p w:rsidR="00A4328D" w:rsidRDefault="00A4328D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4328D" w:rsidRDefault="0038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Добровольцы (волонтеры) оказывали помощь избирателям с инвалидностью (Да/Нет)</w:t>
            </w:r>
          </w:p>
        </w:tc>
        <w:tc>
          <w:tcPr>
            <w:tcW w:w="2863" w:type="dxa"/>
            <w:vAlign w:val="center"/>
          </w:tcPr>
          <w:p w:rsidR="00A4328D" w:rsidRDefault="00A4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A4328D" w:rsidRDefault="00A4328D"/>
    <w:sectPr w:rsidR="00A4328D">
      <w:pgSz w:w="11906" w:h="16838"/>
      <w:pgMar w:top="1134" w:right="680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079" w:rsidRDefault="00387079">
      <w:r>
        <w:separator/>
      </w:r>
    </w:p>
  </w:endnote>
  <w:endnote w:type="continuationSeparator" w:id="0">
    <w:p w:rsidR="00387079" w:rsidRDefault="0038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079" w:rsidRDefault="00387079">
      <w:r>
        <w:separator/>
      </w:r>
    </w:p>
  </w:footnote>
  <w:footnote w:type="continuationSeparator" w:id="0">
    <w:p w:rsidR="00387079" w:rsidRDefault="00387079">
      <w:r>
        <w:continuationSeparator/>
      </w:r>
    </w:p>
  </w:footnote>
  <w:footnote w:id="1">
    <w:p w:rsidR="00A4328D" w:rsidRDefault="00387079">
      <w:pPr>
        <w:jc w:val="both"/>
        <w:rPr>
          <w:color w:val="000000"/>
          <w:sz w:val="20"/>
          <w:szCs w:val="20"/>
        </w:rPr>
      </w:pPr>
      <w:r>
        <w:rPr>
          <w:sz w:val="20"/>
          <w:vertAlign w:val="superscript"/>
        </w:rPr>
        <w:footnoteRef/>
      </w:r>
      <w:r>
        <w:rPr>
          <w:color w:val="000000"/>
          <w:sz w:val="20"/>
          <w:szCs w:val="20"/>
        </w:rPr>
        <w:t xml:space="preserve"> В соответствии с изменениями, внесенными Федеральным законом от 29 мая 2023 года № 184-ФЗ «О внесении изменений в отдельные законодательные акты Российской Федерации».</w:t>
      </w:r>
    </w:p>
  </w:footnote>
  <w:footnote w:id="2">
    <w:p w:rsidR="00A4328D" w:rsidRDefault="00387079">
      <w:pPr>
        <w:jc w:val="both"/>
        <w:rPr>
          <w:color w:val="000000"/>
          <w:sz w:val="20"/>
          <w:szCs w:val="20"/>
        </w:rPr>
      </w:pPr>
      <w:r>
        <w:rPr>
          <w:sz w:val="20"/>
          <w:vertAlign w:val="superscript"/>
        </w:rPr>
        <w:footnoteRef/>
      </w:r>
      <w:r>
        <w:rPr>
          <w:color w:val="000000"/>
          <w:sz w:val="20"/>
          <w:szCs w:val="20"/>
        </w:rPr>
        <w:t xml:space="preserve"> Требования к определению мест для наблюдателей и аккредитованных представителей средс</w:t>
      </w:r>
      <w:r>
        <w:rPr>
          <w:color w:val="000000"/>
          <w:sz w:val="20"/>
          <w:szCs w:val="20"/>
        </w:rPr>
        <w:t xml:space="preserve">тв массовой информации, утв. постановлением Центральной избирательной комиссии Российской Федерации от 20 июля </w:t>
      </w:r>
      <w:r>
        <w:rPr>
          <w:color w:val="000000"/>
          <w:sz w:val="20"/>
          <w:szCs w:val="20"/>
        </w:rPr>
        <w:br/>
        <w:t>2023 года № 124/995-8 (ред. от 28 декабря 2023 года).</w:t>
      </w:r>
    </w:p>
  </w:footnote>
  <w:footnote w:id="3">
    <w:p w:rsidR="00A4328D" w:rsidRDefault="00387079">
      <w:pPr>
        <w:jc w:val="both"/>
        <w:rPr>
          <w:color w:val="000000"/>
          <w:sz w:val="20"/>
          <w:szCs w:val="20"/>
        </w:rPr>
      </w:pPr>
      <w:r>
        <w:rPr>
          <w:sz w:val="20"/>
          <w:vertAlign w:val="superscript"/>
        </w:rPr>
        <w:footnoteRef/>
      </w:r>
      <w:r>
        <w:rPr>
          <w:color w:val="000000"/>
          <w:sz w:val="18"/>
          <w:szCs w:val="20"/>
        </w:rPr>
        <w:t xml:space="preserve"> </w:t>
      </w:r>
      <w:r>
        <w:rPr>
          <w:color w:val="000000"/>
          <w:sz w:val="20"/>
          <w:szCs w:val="20"/>
        </w:rPr>
        <w:t>Пункт 14 статьи 66 Федерального закона от 10 января 2003 года № 19-ФЗ «О выборах Президе</w:t>
      </w:r>
      <w:r>
        <w:rPr>
          <w:color w:val="000000"/>
          <w:sz w:val="20"/>
          <w:szCs w:val="20"/>
        </w:rPr>
        <w:t>нта Российской Федерации».</w:t>
      </w:r>
    </w:p>
  </w:footnote>
  <w:footnote w:id="4">
    <w:p w:rsidR="00A4328D" w:rsidRDefault="00387079">
      <w:pPr>
        <w:autoSpaceDE w:val="0"/>
        <w:autoSpaceDN w:val="0"/>
        <w:adjustRightInd w:val="0"/>
        <w:contextualSpacing/>
        <w:jc w:val="both"/>
        <w:rPr>
          <w:bCs/>
        </w:rPr>
      </w:pPr>
      <w:r>
        <w:rPr>
          <w:rStyle w:val="a4"/>
          <w:sz w:val="20"/>
          <w:szCs w:val="20"/>
        </w:rPr>
        <w:footnoteRef/>
      </w:r>
      <w:r>
        <w:rPr>
          <w:bCs/>
        </w:rPr>
        <w:t xml:space="preserve"> Здесь и далее по тексту под голосованием с использованием дополнительных возможностей реализации избирательных прав понимается голосование избирателей вне помещения для голосования на территориях и в местах, пригодных к оборудо</w:t>
      </w:r>
      <w:r>
        <w:rPr>
          <w:bCs/>
        </w:rPr>
        <w:t xml:space="preserve">ванию для проведения голосования (на придомовых территориях, на территориях общего пользования и в иных местах), и голосование групп избирателей, которые проживают (находятся) в населенных пунктах и иных местах, где отсутствуют помещения для голосования и </w:t>
      </w:r>
      <w:r>
        <w:rPr>
          <w:bCs/>
        </w:rPr>
        <w:t>транспортное сообщение с которыми затруднено.</w:t>
      </w:r>
    </w:p>
    <w:p w:rsidR="00A4328D" w:rsidRDefault="00A4328D">
      <w:pPr>
        <w:pStyle w:val="ad"/>
      </w:pPr>
    </w:p>
  </w:footnote>
  <w:footnote w:id="5">
    <w:p w:rsidR="00A4328D" w:rsidRDefault="00387079">
      <w:pPr>
        <w:pStyle w:val="ad"/>
        <w:jc w:val="both"/>
      </w:pPr>
      <w:r>
        <w:rPr>
          <w:rStyle w:val="a4"/>
        </w:rPr>
        <w:footnoteRef/>
      </w:r>
      <w:r>
        <w:t xml:space="preserve"> По решению ТИК, согласованному с соответствующей ИКС РФ, для обеспечения сохранности избирательных бюллетеней может использоваться (могут использоваться) стационарный ящик (стационарные ящики) для голосовани</w:t>
      </w:r>
      <w:r>
        <w:t>я при условии, если они снабжены специальной опечатываемой заглушкой прорези для избирательных бюллетеней.</w:t>
      </w:r>
    </w:p>
  </w:footnote>
  <w:footnote w:id="6">
    <w:p w:rsidR="00A4328D" w:rsidRDefault="00387079">
      <w:pPr>
        <w:pStyle w:val="ad"/>
        <w:jc w:val="both"/>
      </w:pPr>
      <w:r>
        <w:rPr>
          <w:rStyle w:val="a4"/>
        </w:rPr>
        <w:footnoteRef/>
      </w:r>
      <w:r>
        <w:t xml:space="preserve"> </w:t>
      </w:r>
      <w:r>
        <w:rPr>
          <w:color w:val="000000" w:themeColor="text1"/>
        </w:rPr>
        <w:t>Сведения о численности на соответствующей территории избирателей, участников референдума, являющихся инвалидами, представляются на основании сведен</w:t>
      </w:r>
      <w:r>
        <w:rPr>
          <w:color w:val="000000" w:themeColor="text1"/>
        </w:rPr>
        <w:t>ий, содержащихся в государственной информационной системе «Единая централизованная цифровая платформа в социальной сфере».</w:t>
      </w:r>
    </w:p>
  </w:footnote>
  <w:footnote w:id="7">
    <w:p w:rsidR="00A4328D" w:rsidRDefault="00387079">
      <w:pPr>
        <w:jc w:val="both"/>
        <w:rPr>
          <w:color w:val="000000"/>
          <w:sz w:val="20"/>
          <w:szCs w:val="20"/>
        </w:rPr>
      </w:pPr>
      <w:r>
        <w:rPr>
          <w:sz w:val="20"/>
          <w:vertAlign w:val="superscript"/>
        </w:rPr>
        <w:footnoteRef/>
      </w:r>
      <w:r>
        <w:rPr>
          <w:color w:val="000000"/>
          <w:sz w:val="20"/>
          <w:szCs w:val="20"/>
        </w:rPr>
        <w:t xml:space="preserve"> В соответствии с изменениями, внесенными Федеральным законом от 29 мая 2023 года № 184-ФЗ «О внесении изменений в отдельные законод</w:t>
      </w:r>
      <w:r>
        <w:rPr>
          <w:color w:val="000000"/>
          <w:sz w:val="20"/>
          <w:szCs w:val="20"/>
        </w:rPr>
        <w:t>ательные акты Российской Федерации».</w:t>
      </w:r>
    </w:p>
  </w:footnote>
  <w:footnote w:id="8">
    <w:p w:rsidR="00A4328D" w:rsidRDefault="00387079">
      <w:pPr>
        <w:jc w:val="both"/>
        <w:rPr>
          <w:color w:val="000000"/>
          <w:sz w:val="20"/>
          <w:szCs w:val="20"/>
        </w:rPr>
      </w:pPr>
      <w:r>
        <w:rPr>
          <w:sz w:val="20"/>
          <w:vertAlign w:val="superscript"/>
        </w:rPr>
        <w:footnoteRef/>
      </w:r>
      <w:r>
        <w:rPr>
          <w:color w:val="000000"/>
          <w:sz w:val="20"/>
          <w:szCs w:val="20"/>
        </w:rPr>
        <w:t xml:space="preserve"> Требования к определению мест для наблюдателей и аккредитованных представителей средств массовой информации, утв. постановлением Центральной избирательной комиссии Российской Федерации от 20 июля 2023 года № 124/995-8.</w:t>
      </w:r>
    </w:p>
  </w:footnote>
  <w:footnote w:id="9">
    <w:p w:rsidR="00A4328D" w:rsidRDefault="00387079">
      <w:pPr>
        <w:pStyle w:val="ad"/>
      </w:pPr>
      <w:r>
        <w:rPr>
          <w:rStyle w:val="a4"/>
        </w:rPr>
        <w:footnoteRef/>
      </w:r>
      <w:r>
        <w:t xml:space="preserve"> </w:t>
      </w:r>
      <w:r>
        <w:rPr>
          <w:color w:val="000000" w:themeColor="text1"/>
        </w:rPr>
        <w:t>Сведения о численности на соответс</w:t>
      </w:r>
      <w:r>
        <w:rPr>
          <w:color w:val="000000" w:themeColor="text1"/>
        </w:rPr>
        <w:t>твующей территории избирателей, участников референдума, являющихся инвалидами, представляются на основании сведений, содержащихся в государственной информационной системе «Единая централизованная цифровая платформа в социальной сфере».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8345BF"/>
    <w:multiLevelType w:val="multilevel"/>
    <w:tmpl w:val="218345B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CC1A88"/>
    <w:multiLevelType w:val="multilevel"/>
    <w:tmpl w:val="38CC1A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83A"/>
    <w:rsid w:val="0001232C"/>
    <w:rsid w:val="00027EAB"/>
    <w:rsid w:val="000464FC"/>
    <w:rsid w:val="00047A1F"/>
    <w:rsid w:val="00056FA7"/>
    <w:rsid w:val="00062C8A"/>
    <w:rsid w:val="000636FC"/>
    <w:rsid w:val="000661F0"/>
    <w:rsid w:val="00067F6A"/>
    <w:rsid w:val="000813A9"/>
    <w:rsid w:val="000945FB"/>
    <w:rsid w:val="000A3617"/>
    <w:rsid w:val="000B3F7C"/>
    <w:rsid w:val="000B47E8"/>
    <w:rsid w:val="000B4CF3"/>
    <w:rsid w:val="000C01E4"/>
    <w:rsid w:val="000C19B4"/>
    <w:rsid w:val="000C76CE"/>
    <w:rsid w:val="000D3896"/>
    <w:rsid w:val="000D7AC8"/>
    <w:rsid w:val="00110692"/>
    <w:rsid w:val="00131B69"/>
    <w:rsid w:val="001378AE"/>
    <w:rsid w:val="0014208C"/>
    <w:rsid w:val="001569D5"/>
    <w:rsid w:val="00163A8C"/>
    <w:rsid w:val="0017566F"/>
    <w:rsid w:val="00176A15"/>
    <w:rsid w:val="00193B94"/>
    <w:rsid w:val="00193E77"/>
    <w:rsid w:val="00197771"/>
    <w:rsid w:val="001A1414"/>
    <w:rsid w:val="001A1B72"/>
    <w:rsid w:val="001A34C7"/>
    <w:rsid w:val="001B4026"/>
    <w:rsid w:val="001B55ED"/>
    <w:rsid w:val="001C301B"/>
    <w:rsid w:val="001F4EC2"/>
    <w:rsid w:val="0023343F"/>
    <w:rsid w:val="00234F8E"/>
    <w:rsid w:val="00245249"/>
    <w:rsid w:val="0024654E"/>
    <w:rsid w:val="00263C38"/>
    <w:rsid w:val="0026697D"/>
    <w:rsid w:val="00266D6A"/>
    <w:rsid w:val="002708E5"/>
    <w:rsid w:val="00271359"/>
    <w:rsid w:val="00286EA3"/>
    <w:rsid w:val="002A0837"/>
    <w:rsid w:val="002A6B81"/>
    <w:rsid w:val="002B14CB"/>
    <w:rsid w:val="002B1F37"/>
    <w:rsid w:val="002B1F52"/>
    <w:rsid w:val="002B4E15"/>
    <w:rsid w:val="002C1C00"/>
    <w:rsid w:val="002C7CD7"/>
    <w:rsid w:val="002E3DC1"/>
    <w:rsid w:val="002E5E77"/>
    <w:rsid w:val="00302C47"/>
    <w:rsid w:val="00310749"/>
    <w:rsid w:val="003157DD"/>
    <w:rsid w:val="0032461A"/>
    <w:rsid w:val="003277F9"/>
    <w:rsid w:val="00331CC4"/>
    <w:rsid w:val="00335114"/>
    <w:rsid w:val="00344F1C"/>
    <w:rsid w:val="0034683F"/>
    <w:rsid w:val="00387079"/>
    <w:rsid w:val="00397CEA"/>
    <w:rsid w:val="003A73A9"/>
    <w:rsid w:val="003A7772"/>
    <w:rsid w:val="003B0863"/>
    <w:rsid w:val="003B2FA4"/>
    <w:rsid w:val="003B3522"/>
    <w:rsid w:val="003B388B"/>
    <w:rsid w:val="003E1D2E"/>
    <w:rsid w:val="003E5E16"/>
    <w:rsid w:val="003E76C7"/>
    <w:rsid w:val="003F4877"/>
    <w:rsid w:val="00400BA4"/>
    <w:rsid w:val="00417C6E"/>
    <w:rsid w:val="004333E4"/>
    <w:rsid w:val="0043349C"/>
    <w:rsid w:val="00437337"/>
    <w:rsid w:val="0044754B"/>
    <w:rsid w:val="004637E5"/>
    <w:rsid w:val="00464303"/>
    <w:rsid w:val="004717DF"/>
    <w:rsid w:val="00477BDF"/>
    <w:rsid w:val="0048772E"/>
    <w:rsid w:val="00490B79"/>
    <w:rsid w:val="00493E0A"/>
    <w:rsid w:val="00496B81"/>
    <w:rsid w:val="004C6041"/>
    <w:rsid w:val="004D1E21"/>
    <w:rsid w:val="004E63B6"/>
    <w:rsid w:val="004E77BC"/>
    <w:rsid w:val="004F056E"/>
    <w:rsid w:val="004F360F"/>
    <w:rsid w:val="005022AE"/>
    <w:rsid w:val="00502B37"/>
    <w:rsid w:val="0050321F"/>
    <w:rsid w:val="00516765"/>
    <w:rsid w:val="00524668"/>
    <w:rsid w:val="00530C71"/>
    <w:rsid w:val="00530DE8"/>
    <w:rsid w:val="00532CD5"/>
    <w:rsid w:val="0054713F"/>
    <w:rsid w:val="00567D58"/>
    <w:rsid w:val="005731B6"/>
    <w:rsid w:val="005827DC"/>
    <w:rsid w:val="005A3767"/>
    <w:rsid w:val="005C0F78"/>
    <w:rsid w:val="005D02B5"/>
    <w:rsid w:val="00600FF7"/>
    <w:rsid w:val="006025CB"/>
    <w:rsid w:val="006104DC"/>
    <w:rsid w:val="00611961"/>
    <w:rsid w:val="00612E29"/>
    <w:rsid w:val="00622EFB"/>
    <w:rsid w:val="00635E96"/>
    <w:rsid w:val="006410BB"/>
    <w:rsid w:val="00644F9A"/>
    <w:rsid w:val="006535AB"/>
    <w:rsid w:val="00656077"/>
    <w:rsid w:val="00672F89"/>
    <w:rsid w:val="006743D2"/>
    <w:rsid w:val="0068684C"/>
    <w:rsid w:val="006A367B"/>
    <w:rsid w:val="006B2E32"/>
    <w:rsid w:val="006B50E3"/>
    <w:rsid w:val="006C1773"/>
    <w:rsid w:val="006C55A3"/>
    <w:rsid w:val="006C68A1"/>
    <w:rsid w:val="006D2654"/>
    <w:rsid w:val="006D54BD"/>
    <w:rsid w:val="006F2F4B"/>
    <w:rsid w:val="00712051"/>
    <w:rsid w:val="00714831"/>
    <w:rsid w:val="00723166"/>
    <w:rsid w:val="00726354"/>
    <w:rsid w:val="007426F0"/>
    <w:rsid w:val="00744EB3"/>
    <w:rsid w:val="0075413D"/>
    <w:rsid w:val="00774992"/>
    <w:rsid w:val="007760BC"/>
    <w:rsid w:val="00777A02"/>
    <w:rsid w:val="00782B3C"/>
    <w:rsid w:val="00791C9E"/>
    <w:rsid w:val="007A24D6"/>
    <w:rsid w:val="007D023B"/>
    <w:rsid w:val="007D0CE7"/>
    <w:rsid w:val="007D7660"/>
    <w:rsid w:val="007F2356"/>
    <w:rsid w:val="0080151C"/>
    <w:rsid w:val="00811D6C"/>
    <w:rsid w:val="0081296A"/>
    <w:rsid w:val="00834254"/>
    <w:rsid w:val="0083668F"/>
    <w:rsid w:val="00836E40"/>
    <w:rsid w:val="00844B46"/>
    <w:rsid w:val="00845E4E"/>
    <w:rsid w:val="008544B9"/>
    <w:rsid w:val="00860FC1"/>
    <w:rsid w:val="008643DC"/>
    <w:rsid w:val="00865B22"/>
    <w:rsid w:val="008804A2"/>
    <w:rsid w:val="008813B3"/>
    <w:rsid w:val="00882F33"/>
    <w:rsid w:val="008832DB"/>
    <w:rsid w:val="0088663D"/>
    <w:rsid w:val="00887D5C"/>
    <w:rsid w:val="00892047"/>
    <w:rsid w:val="00892C27"/>
    <w:rsid w:val="008B0954"/>
    <w:rsid w:val="008B6641"/>
    <w:rsid w:val="008C10A6"/>
    <w:rsid w:val="008C5D68"/>
    <w:rsid w:val="008C7941"/>
    <w:rsid w:val="008F20C5"/>
    <w:rsid w:val="008F7113"/>
    <w:rsid w:val="009055A6"/>
    <w:rsid w:val="00905ECF"/>
    <w:rsid w:val="00906F1B"/>
    <w:rsid w:val="00912BA4"/>
    <w:rsid w:val="00932BBD"/>
    <w:rsid w:val="00943E7B"/>
    <w:rsid w:val="009515DA"/>
    <w:rsid w:val="0095440F"/>
    <w:rsid w:val="00960BD1"/>
    <w:rsid w:val="00963CFB"/>
    <w:rsid w:val="0096403E"/>
    <w:rsid w:val="009810D9"/>
    <w:rsid w:val="00981E88"/>
    <w:rsid w:val="0099065A"/>
    <w:rsid w:val="00990B47"/>
    <w:rsid w:val="00995AAE"/>
    <w:rsid w:val="009C0452"/>
    <w:rsid w:val="009C4423"/>
    <w:rsid w:val="009C54A9"/>
    <w:rsid w:val="009C6FA6"/>
    <w:rsid w:val="009D4252"/>
    <w:rsid w:val="009E349F"/>
    <w:rsid w:val="009F02BE"/>
    <w:rsid w:val="00A31765"/>
    <w:rsid w:val="00A3608D"/>
    <w:rsid w:val="00A42277"/>
    <w:rsid w:val="00A4328D"/>
    <w:rsid w:val="00A5209F"/>
    <w:rsid w:val="00A77706"/>
    <w:rsid w:val="00A77C7E"/>
    <w:rsid w:val="00A827B4"/>
    <w:rsid w:val="00A90016"/>
    <w:rsid w:val="00A946A7"/>
    <w:rsid w:val="00AB046C"/>
    <w:rsid w:val="00AB216F"/>
    <w:rsid w:val="00AB5F92"/>
    <w:rsid w:val="00AB76D1"/>
    <w:rsid w:val="00AC2DB3"/>
    <w:rsid w:val="00AC665D"/>
    <w:rsid w:val="00AE50EE"/>
    <w:rsid w:val="00B130D4"/>
    <w:rsid w:val="00B32910"/>
    <w:rsid w:val="00B658AD"/>
    <w:rsid w:val="00B73B6F"/>
    <w:rsid w:val="00B73C86"/>
    <w:rsid w:val="00B76DFB"/>
    <w:rsid w:val="00B773F4"/>
    <w:rsid w:val="00B802C3"/>
    <w:rsid w:val="00B835C9"/>
    <w:rsid w:val="00B86FE5"/>
    <w:rsid w:val="00B92DAB"/>
    <w:rsid w:val="00BB2E47"/>
    <w:rsid w:val="00BB6229"/>
    <w:rsid w:val="00BC5555"/>
    <w:rsid w:val="00BE46EA"/>
    <w:rsid w:val="00C024F4"/>
    <w:rsid w:val="00C03B3F"/>
    <w:rsid w:val="00C22F1C"/>
    <w:rsid w:val="00C23B14"/>
    <w:rsid w:val="00C26099"/>
    <w:rsid w:val="00C4178F"/>
    <w:rsid w:val="00C451BA"/>
    <w:rsid w:val="00C45E3E"/>
    <w:rsid w:val="00C50C2F"/>
    <w:rsid w:val="00C53D02"/>
    <w:rsid w:val="00C54691"/>
    <w:rsid w:val="00C55E93"/>
    <w:rsid w:val="00C62C2A"/>
    <w:rsid w:val="00CA1766"/>
    <w:rsid w:val="00CC18BA"/>
    <w:rsid w:val="00CD02BB"/>
    <w:rsid w:val="00CD4BB3"/>
    <w:rsid w:val="00CE3544"/>
    <w:rsid w:val="00CE5ABF"/>
    <w:rsid w:val="00D10176"/>
    <w:rsid w:val="00D10624"/>
    <w:rsid w:val="00D10A3F"/>
    <w:rsid w:val="00D20EE6"/>
    <w:rsid w:val="00D2185A"/>
    <w:rsid w:val="00D341C2"/>
    <w:rsid w:val="00D46455"/>
    <w:rsid w:val="00D51DD6"/>
    <w:rsid w:val="00D65B7B"/>
    <w:rsid w:val="00D74B0A"/>
    <w:rsid w:val="00D75E7F"/>
    <w:rsid w:val="00D776ED"/>
    <w:rsid w:val="00D87FBE"/>
    <w:rsid w:val="00DA004C"/>
    <w:rsid w:val="00DB3BAA"/>
    <w:rsid w:val="00DC2E66"/>
    <w:rsid w:val="00DD220C"/>
    <w:rsid w:val="00DD4AB6"/>
    <w:rsid w:val="00DD64BF"/>
    <w:rsid w:val="00DD6CCB"/>
    <w:rsid w:val="00DF3F0D"/>
    <w:rsid w:val="00DF5E83"/>
    <w:rsid w:val="00E004D2"/>
    <w:rsid w:val="00E04ED0"/>
    <w:rsid w:val="00E12CF7"/>
    <w:rsid w:val="00E204D3"/>
    <w:rsid w:val="00E20C5B"/>
    <w:rsid w:val="00E46C33"/>
    <w:rsid w:val="00E5163B"/>
    <w:rsid w:val="00E617F7"/>
    <w:rsid w:val="00E706BA"/>
    <w:rsid w:val="00E74445"/>
    <w:rsid w:val="00E876D5"/>
    <w:rsid w:val="00E9038C"/>
    <w:rsid w:val="00EB0790"/>
    <w:rsid w:val="00EB21D4"/>
    <w:rsid w:val="00EB6489"/>
    <w:rsid w:val="00EB65F5"/>
    <w:rsid w:val="00EE3EA1"/>
    <w:rsid w:val="00EF52BA"/>
    <w:rsid w:val="00F06171"/>
    <w:rsid w:val="00F146CC"/>
    <w:rsid w:val="00F22E8B"/>
    <w:rsid w:val="00F24368"/>
    <w:rsid w:val="00F26BB5"/>
    <w:rsid w:val="00F30712"/>
    <w:rsid w:val="00F43AE6"/>
    <w:rsid w:val="00F443BD"/>
    <w:rsid w:val="00F53C33"/>
    <w:rsid w:val="00F570A4"/>
    <w:rsid w:val="00F613E5"/>
    <w:rsid w:val="00F62259"/>
    <w:rsid w:val="00F71222"/>
    <w:rsid w:val="00F71A22"/>
    <w:rsid w:val="00F722A5"/>
    <w:rsid w:val="00F7727E"/>
    <w:rsid w:val="00F95EE8"/>
    <w:rsid w:val="00FA1B11"/>
    <w:rsid w:val="00FA6494"/>
    <w:rsid w:val="00FC00F7"/>
    <w:rsid w:val="00FC028D"/>
    <w:rsid w:val="00FC4316"/>
    <w:rsid w:val="00FC6A16"/>
    <w:rsid w:val="00FD4A6E"/>
    <w:rsid w:val="00FD7D79"/>
    <w:rsid w:val="00FE183A"/>
    <w:rsid w:val="00FE3FE3"/>
    <w:rsid w:val="4CBA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8D405-03D5-48A8-B19E-BB031A084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0" w:qFormat="1"/>
    <w:lsdException w:name="heading 3" w:uiPriority="0" w:qFormat="1"/>
    <w:lsdException w:name="heading 4" w:uiPriority="0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pPr>
      <w:keepNext/>
      <w:keepLines/>
      <w:spacing w:before="480" w:after="120" w:line="276" w:lineRule="auto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360" w:after="80" w:line="276" w:lineRule="auto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 w:line="276" w:lineRule="auto"/>
      <w:outlineLvl w:val="3"/>
    </w:pPr>
    <w:rPr>
      <w:rFonts w:ascii="Calibri" w:eastAsia="Calibri" w:hAnsi="Calibri" w:cs="Calibri"/>
      <w:b/>
    </w:rPr>
  </w:style>
  <w:style w:type="paragraph" w:styleId="5">
    <w:name w:val="heading 5"/>
    <w:basedOn w:val="a"/>
    <w:next w:val="a"/>
    <w:link w:val="50"/>
    <w:qFormat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6">
    <w:name w:val="heading 6"/>
    <w:basedOn w:val="a"/>
    <w:next w:val="a"/>
    <w:link w:val="60"/>
    <w:qFormat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uiPriority w:val="99"/>
    <w:qFormat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a"/>
    <w:uiPriority w:val="99"/>
    <w:unhideWhenUsed/>
    <w:qFormat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Pr>
      <w:b/>
      <w:bCs/>
    </w:rPr>
  </w:style>
  <w:style w:type="paragraph" w:styleId="ad">
    <w:name w:val="footnote text"/>
    <w:basedOn w:val="a"/>
    <w:link w:val="ae"/>
    <w:uiPriority w:val="99"/>
    <w:qFormat/>
    <w:rPr>
      <w:sz w:val="20"/>
      <w:szCs w:val="20"/>
    </w:rPr>
  </w:style>
  <w:style w:type="paragraph" w:styleId="af">
    <w:name w:val="head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Title"/>
    <w:basedOn w:val="a"/>
    <w:next w:val="a"/>
    <w:link w:val="af2"/>
    <w:qFormat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paragraph" w:styleId="af3">
    <w:name w:val="footer"/>
    <w:basedOn w:val="a"/>
    <w:link w:val="af4"/>
    <w:uiPriority w:val="99"/>
    <w:unhideWhenUsed/>
    <w:qFormat/>
    <w:pPr>
      <w:tabs>
        <w:tab w:val="center" w:pos="4677"/>
        <w:tab w:val="right" w:pos="9355"/>
      </w:tabs>
    </w:pPr>
  </w:style>
  <w:style w:type="paragraph" w:styleId="af5">
    <w:name w:val="Subtitle"/>
    <w:basedOn w:val="a"/>
    <w:next w:val="a"/>
    <w:link w:val="af6"/>
    <w:qFormat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1">
    <w:name w:val="Сетка таблиц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link w:val="af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e">
    <w:name w:val="Текст сноски Знак"/>
    <w:basedOn w:val="a0"/>
    <w:link w:val="ad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qFormat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Calibri" w:eastAsia="Calibri" w:hAnsi="Calibri" w:cs="Calibri"/>
      <w:b/>
      <w:sz w:val="20"/>
      <w:szCs w:val="20"/>
      <w:lang w:eastAsia="ru-RU"/>
    </w:rPr>
  </w:style>
  <w:style w:type="table" w:customStyle="1" w:styleId="TableNormal">
    <w:name w:val="Table Normal"/>
    <w:qFormat/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2">
    <w:name w:val="Название Знак"/>
    <w:basedOn w:val="a0"/>
    <w:link w:val="af1"/>
    <w:qFormat/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f6">
    <w:name w:val="Подзаголовок Знак"/>
    <w:basedOn w:val="a0"/>
    <w:link w:val="af5"/>
    <w:qFormat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a">
    <w:name w:val="Абзац списка Знак"/>
    <w:link w:val="af9"/>
    <w:uiPriority w:val="34"/>
    <w:qFormat/>
    <w:locked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38FE7-D0D0-4A4F-B49E-79681EBA7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6151</Words>
  <Characters>35067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Милена Сергеевна</dc:creator>
  <cp:lastModifiedBy>Учетная запись Майкрософт</cp:lastModifiedBy>
  <cp:revision>2</cp:revision>
  <cp:lastPrinted>2024-08-26T13:19:00Z</cp:lastPrinted>
  <dcterms:created xsi:type="dcterms:W3CDTF">2024-08-26T13:23:00Z</dcterms:created>
  <dcterms:modified xsi:type="dcterms:W3CDTF">2024-08-26T13:23:00Z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3B2ABC8ECCCB4BD289852C508DD03B6A_13</vt:lpwstr>
  </property>
</Properties>
</file>